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14AE490" w14:textId="77777777" w:rsidR="006612D9" w:rsidRDefault="006612D9">
      <w:pPr>
        <w:pStyle w:val="Normal1"/>
        <w:spacing w:line="360" w:lineRule="auto"/>
        <w:rPr>
          <w:rFonts w:ascii="Calibri" w:eastAsia="Calibri" w:hAnsi="Calibri" w:cs="Calibri"/>
          <w:i/>
          <w:color w:val="191919"/>
        </w:rPr>
      </w:pPr>
      <w:r>
        <w:rPr>
          <w:rFonts w:ascii="Calibri" w:eastAsia="Calibri" w:hAnsi="Calibri" w:cs="Calibri"/>
          <w:i/>
          <w:color w:val="191919"/>
        </w:rPr>
        <w:t xml:space="preserve">Chapter 3: ‘I didn’t know how to take it a step further’: teachers and young children </w:t>
      </w:r>
    </w:p>
    <w:p w14:paraId="312F13B2" w14:textId="77777777" w:rsidR="00807A03" w:rsidRDefault="006612D9">
      <w:pPr>
        <w:pStyle w:val="Normal1"/>
        <w:spacing w:line="360" w:lineRule="auto"/>
      </w:pPr>
      <w:r>
        <w:rPr>
          <w:rFonts w:ascii="Calibri" w:eastAsia="Calibri" w:hAnsi="Calibri" w:cs="Calibri"/>
          <w:i/>
          <w:color w:val="191919"/>
        </w:rPr>
        <w:t>becoming critical</w:t>
      </w:r>
    </w:p>
    <w:p w14:paraId="76137405" w14:textId="77777777" w:rsidR="00807A03" w:rsidRDefault="006612D9">
      <w:pPr>
        <w:pStyle w:val="Normal1"/>
        <w:spacing w:line="360" w:lineRule="auto"/>
      </w:pPr>
      <w:r>
        <w:rPr>
          <w:rFonts w:ascii="Calibri" w:eastAsia="Calibri" w:hAnsi="Calibri" w:cs="Calibri"/>
          <w:color w:val="191919"/>
          <w:sz w:val="22"/>
          <w:szCs w:val="22"/>
        </w:rPr>
        <w:t>Kerryn Dixon and Hilary Janks, Wits University.</w:t>
      </w:r>
    </w:p>
    <w:p w14:paraId="6356DFC9" w14:textId="77777777" w:rsidR="00807A03" w:rsidRDefault="00807A03">
      <w:pPr>
        <w:pStyle w:val="Normal1"/>
        <w:spacing w:line="360" w:lineRule="auto"/>
      </w:pPr>
    </w:p>
    <w:p w14:paraId="16D3FCE9" w14:textId="77777777" w:rsidR="00807A03" w:rsidRDefault="006612D9">
      <w:pPr>
        <w:pStyle w:val="Normal1"/>
        <w:spacing w:line="360" w:lineRule="auto"/>
      </w:pPr>
      <w:r>
        <w:rPr>
          <w:rFonts w:ascii="Calibri" w:eastAsia="Calibri" w:hAnsi="Calibri" w:cs="Calibri"/>
          <w:b/>
          <w:sz w:val="22"/>
          <w:szCs w:val="22"/>
        </w:rPr>
        <w:t xml:space="preserve">Abstract </w:t>
      </w:r>
    </w:p>
    <w:p w14:paraId="5D9A36C8" w14:textId="12E214DD" w:rsidR="00807A03" w:rsidRDefault="006612D9" w:rsidP="00AB5A52">
      <w:pPr>
        <w:pStyle w:val="Normal1"/>
        <w:spacing w:line="276" w:lineRule="auto"/>
      </w:pPr>
      <w:r>
        <w:rPr>
          <w:rFonts w:ascii="Calibri" w:eastAsia="Calibri" w:hAnsi="Calibri" w:cs="Calibri"/>
          <w:sz w:val="22"/>
          <w:szCs w:val="22"/>
        </w:rPr>
        <w:t xml:space="preserve">Freire’s (1972a; 1972b) work shows how adult literacy learners learn to read both the </w:t>
      </w:r>
      <w:r>
        <w:rPr>
          <w:rFonts w:ascii="Calibri" w:eastAsia="Calibri" w:hAnsi="Calibri" w:cs="Calibri"/>
          <w:i/>
          <w:sz w:val="22"/>
          <w:szCs w:val="22"/>
        </w:rPr>
        <w:t>word</w:t>
      </w:r>
      <w:r>
        <w:rPr>
          <w:rFonts w:ascii="Calibri" w:eastAsia="Calibri" w:hAnsi="Calibri" w:cs="Calibri"/>
          <w:sz w:val="22"/>
          <w:szCs w:val="22"/>
        </w:rPr>
        <w:t xml:space="preserve"> and the </w:t>
      </w:r>
      <w:r>
        <w:rPr>
          <w:rFonts w:ascii="Calibri" w:eastAsia="Calibri" w:hAnsi="Calibri" w:cs="Calibri"/>
          <w:i/>
          <w:sz w:val="22"/>
          <w:szCs w:val="22"/>
        </w:rPr>
        <w:t xml:space="preserve">world </w:t>
      </w:r>
      <w:r>
        <w:rPr>
          <w:rFonts w:ascii="Calibri" w:eastAsia="Calibri" w:hAnsi="Calibri" w:cs="Calibri"/>
          <w:sz w:val="22"/>
          <w:szCs w:val="22"/>
        </w:rPr>
        <w:t>critically and</w:t>
      </w:r>
      <w:r w:rsidR="00125DD7">
        <w:rPr>
          <w:rFonts w:ascii="Calibri" w:eastAsia="Calibri" w:hAnsi="Calibri" w:cs="Calibri"/>
          <w:sz w:val="22"/>
          <w:szCs w:val="22"/>
        </w:rPr>
        <w:t>,</w:t>
      </w:r>
      <w:r>
        <w:rPr>
          <w:rFonts w:ascii="Calibri" w:eastAsia="Calibri" w:hAnsi="Calibri" w:cs="Calibri"/>
          <w:sz w:val="22"/>
          <w:szCs w:val="22"/>
        </w:rPr>
        <w:t xml:space="preserve"> </w:t>
      </w:r>
      <w:r w:rsidR="00125DD7">
        <w:rPr>
          <w:rFonts w:ascii="Calibri" w:eastAsia="Calibri" w:hAnsi="Calibri" w:cs="Calibri"/>
          <w:sz w:val="22"/>
          <w:szCs w:val="22"/>
        </w:rPr>
        <w:t xml:space="preserve">in doing so, </w:t>
      </w:r>
      <w:r>
        <w:rPr>
          <w:rFonts w:ascii="Calibri" w:eastAsia="Calibri" w:hAnsi="Calibri" w:cs="Calibri"/>
          <w:sz w:val="22"/>
          <w:szCs w:val="22"/>
        </w:rPr>
        <w:t>discover a sense of themselves as agents who can act to transform the social. Our argument in this chapter is that this is also possible for young children. This chapter is based on our work with two early childhood educators teaching in privileged private schools</w:t>
      </w:r>
      <w:r w:rsidR="00057351">
        <w:rPr>
          <w:rFonts w:ascii="Calibri" w:eastAsia="Calibri" w:hAnsi="Calibri" w:cs="Calibri"/>
          <w:sz w:val="22"/>
          <w:szCs w:val="22"/>
        </w:rPr>
        <w:t xml:space="preserve">. </w:t>
      </w:r>
      <w:r>
        <w:rPr>
          <w:rFonts w:ascii="Calibri" w:eastAsia="Calibri" w:hAnsi="Calibri" w:cs="Calibri"/>
          <w:sz w:val="22"/>
          <w:szCs w:val="22"/>
        </w:rPr>
        <w:t>Both are excellent teachers who invite their emergently literate children to produce multimodal texts (Kress, 2010), extending Freire’s notion of the ‘</w:t>
      </w:r>
      <w:r w:rsidR="008D0B49">
        <w:rPr>
          <w:rFonts w:ascii="Calibri" w:eastAsia="Calibri" w:hAnsi="Calibri" w:cs="Calibri"/>
          <w:sz w:val="22"/>
          <w:szCs w:val="22"/>
        </w:rPr>
        <w:t xml:space="preserve">word’ to include other forms of </w:t>
      </w:r>
      <w:proofErr w:type="spellStart"/>
      <w:r w:rsidR="008D0B49">
        <w:rPr>
          <w:rFonts w:ascii="Calibri" w:eastAsia="Calibri" w:hAnsi="Calibri" w:cs="Calibri"/>
          <w:sz w:val="22"/>
          <w:szCs w:val="22"/>
        </w:rPr>
        <w:t>semeiosis</w:t>
      </w:r>
      <w:proofErr w:type="spellEnd"/>
      <w:r>
        <w:rPr>
          <w:rFonts w:ascii="Calibri" w:eastAsia="Calibri" w:hAnsi="Calibri" w:cs="Calibri"/>
          <w:sz w:val="22"/>
          <w:szCs w:val="22"/>
        </w:rPr>
        <w:t>. Both teachers are aware of their students’ privilege and make social justice a focus of their teaching, but neither had had any previous experience of teaching critical literacy.  The data gathered raises the issue of the difference between social justice teaching and a critical literacy approach, and what is needed to develop teachers’ critical practice.  Children’s text production provides a window into their representations of their worlds</w:t>
      </w:r>
      <w:r w:rsidR="00057351">
        <w:rPr>
          <w:rFonts w:ascii="Calibri" w:eastAsia="Calibri" w:hAnsi="Calibri" w:cs="Calibri"/>
          <w:sz w:val="22"/>
          <w:szCs w:val="22"/>
        </w:rPr>
        <w:t xml:space="preserve"> and t</w:t>
      </w:r>
      <w:r>
        <w:rPr>
          <w:rFonts w:ascii="Calibri" w:eastAsia="Calibri" w:hAnsi="Calibri" w:cs="Calibri"/>
          <w:sz w:val="22"/>
          <w:szCs w:val="22"/>
        </w:rPr>
        <w:t xml:space="preserve">he question for critical literacy teachers is when, whether and how to problematize these constructions in order to help children re-imagine and effect a better world. </w:t>
      </w:r>
    </w:p>
    <w:p w14:paraId="00348315" w14:textId="77777777" w:rsidR="00057351" w:rsidRDefault="00057351">
      <w:pPr>
        <w:pStyle w:val="Normal1"/>
        <w:spacing w:line="360" w:lineRule="auto"/>
        <w:rPr>
          <w:rFonts w:ascii="Calibri" w:eastAsia="Calibri" w:hAnsi="Calibri" w:cs="Calibri"/>
          <w:b/>
          <w:sz w:val="22"/>
          <w:szCs w:val="22"/>
        </w:rPr>
      </w:pPr>
    </w:p>
    <w:p w14:paraId="799569BC" w14:textId="77777777" w:rsidR="00057351" w:rsidRDefault="00057351">
      <w:pPr>
        <w:pStyle w:val="Normal1"/>
        <w:spacing w:line="360" w:lineRule="auto"/>
        <w:rPr>
          <w:rFonts w:ascii="Calibri" w:eastAsia="Calibri" w:hAnsi="Calibri" w:cs="Calibri"/>
          <w:b/>
          <w:sz w:val="22"/>
          <w:szCs w:val="22"/>
        </w:rPr>
      </w:pPr>
    </w:p>
    <w:p w14:paraId="74063879" w14:textId="77777777" w:rsidR="00807A03" w:rsidRDefault="006612D9">
      <w:pPr>
        <w:pStyle w:val="Normal1"/>
        <w:spacing w:line="360" w:lineRule="auto"/>
      </w:pPr>
      <w:r>
        <w:rPr>
          <w:rFonts w:ascii="Calibri" w:eastAsia="Calibri" w:hAnsi="Calibri" w:cs="Calibri"/>
          <w:b/>
          <w:sz w:val="22"/>
          <w:szCs w:val="22"/>
        </w:rPr>
        <w:t>Introduction</w:t>
      </w:r>
    </w:p>
    <w:p w14:paraId="2DB166D4" w14:textId="4E51DD59" w:rsidR="00807A03" w:rsidRDefault="006612D9">
      <w:pPr>
        <w:pStyle w:val="Normal1"/>
        <w:spacing w:line="360" w:lineRule="auto"/>
      </w:pPr>
      <w:r>
        <w:rPr>
          <w:rFonts w:ascii="Calibri" w:eastAsia="Calibri" w:hAnsi="Calibri" w:cs="Calibri"/>
          <w:sz w:val="22"/>
          <w:szCs w:val="22"/>
        </w:rPr>
        <w:t xml:space="preserve">It is now well established that it is possible to do critical literacy work with young children aged 3 to 9 years, thanks to the pioneering work of Barbara Comber (2001a, 2001b), Allan Luke (Luke et al. 1994), </w:t>
      </w:r>
      <w:r w:rsidR="00125DD7">
        <w:rPr>
          <w:rFonts w:ascii="Calibri" w:eastAsia="Calibri" w:hAnsi="Calibri" w:cs="Calibri"/>
          <w:sz w:val="22"/>
          <w:szCs w:val="22"/>
        </w:rPr>
        <w:t xml:space="preserve">Jennifer O’Brien (1994), </w:t>
      </w:r>
      <w:r>
        <w:rPr>
          <w:rFonts w:ascii="Calibri" w:eastAsia="Calibri" w:hAnsi="Calibri" w:cs="Calibri"/>
          <w:sz w:val="22"/>
          <w:szCs w:val="22"/>
        </w:rPr>
        <w:t>Vivian Vasquez (2003, 2014) and those who have followed their lead. Unfortunately, national curricula tend to leave critical literacy for later years, if they include it at all. Our focus in this chapter is on critical literacy work in contexts of privilege in Kindergarten to Grade 3. We will discuss the work of two teachers, one in the U</w:t>
      </w:r>
      <w:r w:rsidR="00A16179">
        <w:rPr>
          <w:rFonts w:ascii="Calibri" w:eastAsia="Calibri" w:hAnsi="Calibri" w:cs="Calibri"/>
          <w:sz w:val="22"/>
          <w:szCs w:val="22"/>
        </w:rPr>
        <w:t>.</w:t>
      </w:r>
      <w:r>
        <w:rPr>
          <w:rFonts w:ascii="Calibri" w:eastAsia="Calibri" w:hAnsi="Calibri" w:cs="Calibri"/>
          <w:sz w:val="22"/>
          <w:szCs w:val="22"/>
        </w:rPr>
        <w:t>S</w:t>
      </w:r>
      <w:r w:rsidR="00A16179">
        <w:rPr>
          <w:rFonts w:ascii="Calibri" w:eastAsia="Calibri" w:hAnsi="Calibri" w:cs="Calibri"/>
          <w:sz w:val="22"/>
          <w:szCs w:val="22"/>
        </w:rPr>
        <w:t>.</w:t>
      </w:r>
      <w:r>
        <w:rPr>
          <w:rFonts w:ascii="Calibri" w:eastAsia="Calibri" w:hAnsi="Calibri" w:cs="Calibri"/>
          <w:sz w:val="22"/>
          <w:szCs w:val="22"/>
        </w:rPr>
        <w:t xml:space="preserve"> and one in South Africa both of whom work in private schools. We are interested in what it means to do critical literacy work in contexts of privilege because we believe that the burden of change cannot and should not lie entirely with groups who lack power </w:t>
      </w:r>
      <w:r w:rsidR="008D0B49">
        <w:rPr>
          <w:rFonts w:ascii="Calibri" w:eastAsia="Calibri" w:hAnsi="Calibri" w:cs="Calibri"/>
          <w:sz w:val="22"/>
          <w:szCs w:val="22"/>
        </w:rPr>
        <w:t>as a result</w:t>
      </w:r>
      <w:r>
        <w:rPr>
          <w:rFonts w:ascii="Calibri" w:eastAsia="Calibri" w:hAnsi="Calibri" w:cs="Calibri"/>
          <w:sz w:val="22"/>
          <w:szCs w:val="22"/>
        </w:rPr>
        <w:t xml:space="preserve"> of their social positioning. We also chose to work with teachers who are new to critical literacy in order to understand better the challenges of this approach. </w:t>
      </w:r>
    </w:p>
    <w:p w14:paraId="14F98823" w14:textId="77777777" w:rsidR="008D0B49" w:rsidRDefault="008D0B49">
      <w:pPr>
        <w:pStyle w:val="Normal1"/>
        <w:spacing w:line="360" w:lineRule="auto"/>
      </w:pPr>
    </w:p>
    <w:p w14:paraId="43E85E9D" w14:textId="77777777" w:rsidR="008D0B49" w:rsidRDefault="008D0B49">
      <w:pPr>
        <w:pStyle w:val="Normal1"/>
        <w:spacing w:line="360" w:lineRule="auto"/>
      </w:pPr>
    </w:p>
    <w:p w14:paraId="193D3BFB" w14:textId="77777777" w:rsidR="00807A03" w:rsidRDefault="006612D9">
      <w:pPr>
        <w:pStyle w:val="Normal1"/>
        <w:spacing w:line="360" w:lineRule="auto"/>
      </w:pPr>
      <w:r>
        <w:rPr>
          <w:rFonts w:ascii="Calibri" w:eastAsia="Calibri" w:hAnsi="Calibri" w:cs="Calibri"/>
          <w:b/>
          <w:sz w:val="22"/>
          <w:szCs w:val="22"/>
        </w:rPr>
        <w:lastRenderedPageBreak/>
        <w:t xml:space="preserve">Literature review </w:t>
      </w:r>
    </w:p>
    <w:p w14:paraId="5D32CC2C" w14:textId="35A583A9" w:rsidR="00057351" w:rsidRDefault="006612D9">
      <w:pPr>
        <w:pStyle w:val="Normal1"/>
        <w:spacing w:line="360" w:lineRule="auto"/>
        <w:rPr>
          <w:rFonts w:ascii="Calibri" w:eastAsia="Calibri" w:hAnsi="Calibri" w:cs="Calibri"/>
          <w:sz w:val="22"/>
          <w:szCs w:val="22"/>
        </w:rPr>
      </w:pPr>
      <w:bookmarkStart w:id="0" w:name="_gjdgxs" w:colFirst="0" w:colLast="0"/>
      <w:bookmarkEnd w:id="0"/>
      <w:r>
        <w:rPr>
          <w:rFonts w:ascii="Calibri" w:eastAsia="Calibri" w:hAnsi="Calibri" w:cs="Calibri"/>
          <w:sz w:val="22"/>
          <w:szCs w:val="22"/>
        </w:rPr>
        <w:t>There are currently five main paths leading to critical literacy. The first lies in the work of Paulo Freire who, working with adults in Brazil, argued that literacy was about reading both the word and the world in order to change oppressive relations of power. This approach was taken up by Vasquez (2003, 2014) in the U</w:t>
      </w:r>
      <w:r w:rsidR="00A16179">
        <w:rPr>
          <w:rFonts w:ascii="Calibri" w:eastAsia="Calibri" w:hAnsi="Calibri" w:cs="Calibri"/>
          <w:sz w:val="22"/>
          <w:szCs w:val="22"/>
        </w:rPr>
        <w:t>.</w:t>
      </w:r>
      <w:r>
        <w:rPr>
          <w:rFonts w:ascii="Calibri" w:eastAsia="Calibri" w:hAnsi="Calibri" w:cs="Calibri"/>
          <w:sz w:val="22"/>
          <w:szCs w:val="22"/>
        </w:rPr>
        <w:t xml:space="preserve">S. Using critical inquiry methods, she helps her learners to </w:t>
      </w:r>
      <w:r w:rsidR="00057351">
        <w:rPr>
          <w:rFonts w:ascii="Calibri" w:eastAsia="Calibri" w:hAnsi="Calibri" w:cs="Calibri"/>
          <w:sz w:val="22"/>
          <w:szCs w:val="22"/>
        </w:rPr>
        <w:t xml:space="preserve">establish their concerns </w:t>
      </w:r>
      <w:r>
        <w:rPr>
          <w:rFonts w:ascii="Calibri" w:eastAsia="Calibri" w:hAnsi="Calibri" w:cs="Calibri"/>
          <w:sz w:val="22"/>
          <w:szCs w:val="22"/>
        </w:rPr>
        <w:t xml:space="preserve">and to investigate options to effect change. The </w:t>
      </w:r>
      <w:r w:rsidR="00057351">
        <w:rPr>
          <w:rFonts w:ascii="Calibri" w:eastAsia="Calibri" w:hAnsi="Calibri" w:cs="Calibri"/>
          <w:sz w:val="22"/>
          <w:szCs w:val="22"/>
        </w:rPr>
        <w:t>i</w:t>
      </w:r>
      <w:r>
        <w:rPr>
          <w:rFonts w:ascii="Calibri" w:eastAsia="Calibri" w:hAnsi="Calibri" w:cs="Calibri"/>
          <w:sz w:val="22"/>
          <w:szCs w:val="22"/>
        </w:rPr>
        <w:t xml:space="preserve">nquiry method forms the backbone of the work of </w:t>
      </w:r>
      <w:proofErr w:type="spellStart"/>
      <w:r>
        <w:rPr>
          <w:rFonts w:ascii="Calibri" w:eastAsia="Calibri" w:hAnsi="Calibri" w:cs="Calibri"/>
          <w:sz w:val="22"/>
          <w:szCs w:val="22"/>
        </w:rPr>
        <w:t>Lewison</w:t>
      </w:r>
      <w:proofErr w:type="spellEnd"/>
      <w:r>
        <w:rPr>
          <w:rFonts w:ascii="Calibri" w:eastAsia="Calibri" w:hAnsi="Calibri" w:cs="Calibri"/>
          <w:sz w:val="22"/>
          <w:szCs w:val="22"/>
        </w:rPr>
        <w:t xml:space="preserve">, Leland &amp; </w:t>
      </w:r>
      <w:proofErr w:type="spellStart"/>
      <w:r>
        <w:rPr>
          <w:rFonts w:ascii="Calibri" w:eastAsia="Calibri" w:hAnsi="Calibri" w:cs="Calibri"/>
          <w:sz w:val="22"/>
          <w:szCs w:val="22"/>
        </w:rPr>
        <w:t>Harste</w:t>
      </w:r>
      <w:proofErr w:type="spellEnd"/>
      <w:r>
        <w:rPr>
          <w:rFonts w:ascii="Calibri" w:eastAsia="Calibri" w:hAnsi="Calibri" w:cs="Calibri"/>
          <w:sz w:val="22"/>
          <w:szCs w:val="22"/>
        </w:rPr>
        <w:t xml:space="preserve"> (2008</w:t>
      </w:r>
      <w:r w:rsidR="00057351">
        <w:rPr>
          <w:rFonts w:ascii="Calibri" w:eastAsia="Calibri" w:hAnsi="Calibri" w:cs="Calibri"/>
          <w:sz w:val="22"/>
          <w:szCs w:val="22"/>
        </w:rPr>
        <w:t>, 2013</w:t>
      </w:r>
      <w:r>
        <w:rPr>
          <w:rFonts w:ascii="Calibri" w:eastAsia="Calibri" w:hAnsi="Calibri" w:cs="Calibri"/>
          <w:sz w:val="22"/>
          <w:szCs w:val="22"/>
        </w:rPr>
        <w:t>)</w:t>
      </w:r>
      <w:r w:rsidR="00057351">
        <w:rPr>
          <w:rFonts w:ascii="Calibri" w:eastAsia="Calibri" w:hAnsi="Calibri" w:cs="Calibri"/>
          <w:sz w:val="22"/>
          <w:szCs w:val="22"/>
        </w:rPr>
        <w:t xml:space="preserve"> at Indiana University. </w:t>
      </w:r>
    </w:p>
    <w:p w14:paraId="00CF9279" w14:textId="77777777" w:rsidR="00807A03" w:rsidRDefault="00807A03">
      <w:pPr>
        <w:pStyle w:val="Normal1"/>
        <w:spacing w:line="360" w:lineRule="auto"/>
      </w:pPr>
    </w:p>
    <w:p w14:paraId="3632E14F" w14:textId="323E5779" w:rsidR="00807A03" w:rsidRDefault="006612D9">
      <w:pPr>
        <w:pStyle w:val="Normal1"/>
        <w:spacing w:line="360" w:lineRule="auto"/>
      </w:pPr>
      <w:r>
        <w:rPr>
          <w:rFonts w:ascii="Calibri" w:eastAsia="Calibri" w:hAnsi="Calibri" w:cs="Calibri"/>
          <w:sz w:val="22"/>
          <w:szCs w:val="22"/>
        </w:rPr>
        <w:t>The second lies in the work of the critical linguists working at the University of East Anglia, England</w:t>
      </w:r>
      <w:r>
        <w:rPr>
          <w:rFonts w:ascii="Calibri" w:eastAsia="Calibri" w:hAnsi="Calibri" w:cs="Calibri"/>
          <w:sz w:val="22"/>
          <w:szCs w:val="22"/>
          <w:highlight w:val="yellow"/>
        </w:rPr>
        <w:t xml:space="preserve"> </w:t>
      </w:r>
      <w:r>
        <w:rPr>
          <w:rFonts w:ascii="Calibri" w:eastAsia="Calibri" w:hAnsi="Calibri" w:cs="Calibri"/>
          <w:sz w:val="22"/>
          <w:szCs w:val="22"/>
        </w:rPr>
        <w:t xml:space="preserve">(Fowler, Kress, Hodge &amp; </w:t>
      </w:r>
      <w:proofErr w:type="spellStart"/>
      <w:r>
        <w:rPr>
          <w:rFonts w:ascii="Calibri" w:eastAsia="Calibri" w:hAnsi="Calibri" w:cs="Calibri"/>
          <w:sz w:val="22"/>
          <w:szCs w:val="22"/>
        </w:rPr>
        <w:t>Trew</w:t>
      </w:r>
      <w:proofErr w:type="spellEnd"/>
      <w:r>
        <w:rPr>
          <w:rFonts w:ascii="Calibri" w:eastAsia="Calibri" w:hAnsi="Calibri" w:cs="Calibri"/>
          <w:sz w:val="22"/>
          <w:szCs w:val="22"/>
        </w:rPr>
        <w:t xml:space="preserve">, 1979), and the language and power group working at Lancaster University (Clarke, </w:t>
      </w:r>
      <w:r w:rsidRPr="00160B5D">
        <w:rPr>
          <w:rFonts w:ascii="Calibri" w:eastAsia="Calibri" w:hAnsi="Calibri" w:cs="Calibri"/>
          <w:sz w:val="22"/>
          <w:szCs w:val="22"/>
        </w:rPr>
        <w:t xml:space="preserve">Fairclough, </w:t>
      </w:r>
      <w:proofErr w:type="spellStart"/>
      <w:r w:rsidR="00160B5D" w:rsidRPr="00160B5D">
        <w:rPr>
          <w:rFonts w:asciiTheme="majorHAnsi" w:eastAsia="Calibri" w:hAnsiTheme="majorHAnsi" w:cs="Calibri"/>
          <w:sz w:val="22"/>
          <w:szCs w:val="22"/>
        </w:rPr>
        <w:t>Ivani</w:t>
      </w:r>
      <w:r w:rsidR="00160B5D" w:rsidRPr="00160B5D">
        <w:rPr>
          <w:rFonts w:asciiTheme="majorHAnsi" w:hAnsiTheme="majorHAnsi"/>
          <w:sz w:val="22"/>
          <w:szCs w:val="22"/>
        </w:rPr>
        <w:t>č</w:t>
      </w:r>
      <w:proofErr w:type="spellEnd"/>
      <w:r w:rsidR="00160B5D">
        <w:rPr>
          <w:rFonts w:asciiTheme="majorHAnsi" w:eastAsia="Calibri" w:hAnsiTheme="majorHAnsi" w:cs="Calibri"/>
          <w:sz w:val="22"/>
          <w:szCs w:val="22"/>
        </w:rPr>
        <w:t xml:space="preserve"> </w:t>
      </w:r>
      <w:r w:rsidRPr="00160B5D">
        <w:rPr>
          <w:rFonts w:ascii="Calibri" w:eastAsia="Calibri" w:hAnsi="Calibri" w:cs="Calibri"/>
          <w:sz w:val="22"/>
          <w:szCs w:val="22"/>
        </w:rPr>
        <w:t>and</w:t>
      </w:r>
      <w:r>
        <w:rPr>
          <w:rFonts w:ascii="Calibri" w:eastAsia="Calibri" w:hAnsi="Calibri" w:cs="Calibri"/>
          <w:sz w:val="22"/>
          <w:szCs w:val="22"/>
        </w:rPr>
        <w:t xml:space="preserve"> Martin-Jones, 1990, 1991). This was taken up by Janks </w:t>
      </w:r>
      <w:r w:rsidR="00057351">
        <w:rPr>
          <w:rFonts w:ascii="Calibri" w:eastAsia="Calibri" w:hAnsi="Calibri" w:cs="Calibri"/>
          <w:sz w:val="22"/>
          <w:szCs w:val="22"/>
        </w:rPr>
        <w:t xml:space="preserve">(1993) </w:t>
      </w:r>
      <w:r>
        <w:rPr>
          <w:rFonts w:ascii="Calibri" w:eastAsia="Calibri" w:hAnsi="Calibri" w:cs="Calibri"/>
          <w:sz w:val="22"/>
          <w:szCs w:val="22"/>
        </w:rPr>
        <w:t>in South Africa</w:t>
      </w:r>
      <w:r w:rsidR="00057351">
        <w:rPr>
          <w:rFonts w:ascii="Calibri" w:eastAsia="Calibri" w:hAnsi="Calibri" w:cs="Calibri"/>
          <w:sz w:val="22"/>
          <w:szCs w:val="22"/>
        </w:rPr>
        <w:t>,</w:t>
      </w:r>
      <w:r>
        <w:rPr>
          <w:rFonts w:ascii="Calibri" w:eastAsia="Calibri" w:hAnsi="Calibri" w:cs="Calibri"/>
          <w:sz w:val="22"/>
          <w:szCs w:val="22"/>
        </w:rPr>
        <w:t xml:space="preserve"> </w:t>
      </w:r>
      <w:r w:rsidR="00057351">
        <w:rPr>
          <w:rFonts w:ascii="Calibri" w:eastAsia="Calibri" w:hAnsi="Calibri" w:cs="Calibri"/>
          <w:sz w:val="22"/>
          <w:szCs w:val="22"/>
        </w:rPr>
        <w:t>who</w:t>
      </w:r>
      <w:r>
        <w:rPr>
          <w:rFonts w:ascii="Calibri" w:eastAsia="Calibri" w:hAnsi="Calibri" w:cs="Calibri"/>
          <w:sz w:val="22"/>
          <w:szCs w:val="22"/>
        </w:rPr>
        <w:t xml:space="preserve"> designed Critical Language Awareness (CLA) materials for use in South African classrooms. Although designed for secondary schools, they were widely used in elementary education in Australia and Canada. </w:t>
      </w:r>
      <w:r w:rsidR="00766E63">
        <w:rPr>
          <w:rFonts w:ascii="Calibri" w:eastAsia="Calibri" w:hAnsi="Calibri" w:cs="Calibri"/>
          <w:sz w:val="22"/>
          <w:szCs w:val="22"/>
        </w:rPr>
        <w:t xml:space="preserve">Exley, </w:t>
      </w:r>
      <w:proofErr w:type="spellStart"/>
      <w:r w:rsidR="00766E63">
        <w:rPr>
          <w:rFonts w:ascii="Calibri" w:eastAsia="Calibri" w:hAnsi="Calibri" w:cs="Calibri"/>
          <w:sz w:val="22"/>
          <w:szCs w:val="22"/>
        </w:rPr>
        <w:t>Kervin</w:t>
      </w:r>
      <w:proofErr w:type="spellEnd"/>
      <w:r w:rsidR="00766E63">
        <w:rPr>
          <w:rFonts w:ascii="Calibri" w:eastAsia="Calibri" w:hAnsi="Calibri" w:cs="Calibri"/>
          <w:sz w:val="22"/>
          <w:szCs w:val="22"/>
        </w:rPr>
        <w:t xml:space="preserve"> and </w:t>
      </w:r>
      <w:proofErr w:type="spellStart"/>
      <w:r w:rsidR="00766E63">
        <w:rPr>
          <w:rFonts w:ascii="Calibri" w:eastAsia="Calibri" w:hAnsi="Calibri" w:cs="Calibri"/>
          <w:sz w:val="22"/>
          <w:szCs w:val="22"/>
        </w:rPr>
        <w:t>Mantei</w:t>
      </w:r>
      <w:proofErr w:type="spellEnd"/>
      <w:r w:rsidR="00766E63">
        <w:rPr>
          <w:rFonts w:ascii="Calibri" w:eastAsia="Calibri" w:hAnsi="Calibri" w:cs="Calibri"/>
          <w:sz w:val="22"/>
          <w:szCs w:val="22"/>
        </w:rPr>
        <w:t xml:space="preserve"> (2015) offer ideas for teaching grammar in Years 3-6 that teachers can build on for critical literacy. </w:t>
      </w:r>
      <w:r>
        <w:rPr>
          <w:rFonts w:ascii="Calibri" w:eastAsia="Calibri" w:hAnsi="Calibri" w:cs="Calibri"/>
          <w:sz w:val="22"/>
          <w:szCs w:val="22"/>
        </w:rPr>
        <w:t>Early critical literacy work in Australia that focused on deconst</w:t>
      </w:r>
      <w:r w:rsidR="00125DD7">
        <w:rPr>
          <w:rFonts w:ascii="Calibri" w:eastAsia="Calibri" w:hAnsi="Calibri" w:cs="Calibri"/>
          <w:sz w:val="22"/>
          <w:szCs w:val="22"/>
        </w:rPr>
        <w:t>ructing everyday texts such as mothers’ d</w:t>
      </w:r>
      <w:r>
        <w:rPr>
          <w:rFonts w:ascii="Calibri" w:eastAsia="Calibri" w:hAnsi="Calibri" w:cs="Calibri"/>
          <w:sz w:val="22"/>
          <w:szCs w:val="22"/>
        </w:rPr>
        <w:t>ay cards (O’ Brien, 1994), toy catalogues (Luke et al., 1994) cereal boxes (Comber &amp; Simpson, 1995) form part of this approach.</w:t>
      </w:r>
    </w:p>
    <w:p w14:paraId="58FA53C3" w14:textId="77777777" w:rsidR="00807A03" w:rsidRDefault="00807A03">
      <w:pPr>
        <w:pStyle w:val="Normal1"/>
        <w:spacing w:line="360" w:lineRule="auto"/>
      </w:pPr>
    </w:p>
    <w:p w14:paraId="166C50C2" w14:textId="77777777" w:rsidR="00807A03" w:rsidRDefault="006612D9">
      <w:pPr>
        <w:pStyle w:val="Normal1"/>
        <w:spacing w:line="360" w:lineRule="auto"/>
      </w:pPr>
      <w:r>
        <w:rPr>
          <w:rFonts w:ascii="Calibri" w:eastAsia="Calibri" w:hAnsi="Calibri" w:cs="Calibri"/>
          <w:sz w:val="22"/>
          <w:szCs w:val="22"/>
        </w:rPr>
        <w:t>Fairclough (1989) went on to focus on language and power and critical discourse analysis (CDA). Marsh and Millard’s (2000) book on using young children’s popular culture in the classroom is underpinned by CDA. Clark and</w:t>
      </w:r>
      <w:r w:rsidRPr="00160B5D">
        <w:rPr>
          <w:rFonts w:asciiTheme="majorHAnsi" w:eastAsia="Calibri" w:hAnsiTheme="majorHAnsi" w:cs="Calibri"/>
          <w:sz w:val="22"/>
          <w:szCs w:val="22"/>
        </w:rPr>
        <w:t xml:space="preserve"> </w:t>
      </w:r>
      <w:proofErr w:type="spellStart"/>
      <w:r w:rsidRPr="00160B5D">
        <w:rPr>
          <w:rFonts w:asciiTheme="majorHAnsi" w:eastAsia="Calibri" w:hAnsiTheme="majorHAnsi" w:cs="Calibri"/>
          <w:sz w:val="22"/>
          <w:szCs w:val="22"/>
        </w:rPr>
        <w:t>Ivani</w:t>
      </w:r>
      <w:r w:rsidR="00125DD7" w:rsidRPr="00160B5D">
        <w:rPr>
          <w:rFonts w:asciiTheme="majorHAnsi" w:hAnsiTheme="majorHAnsi"/>
          <w:sz w:val="22"/>
          <w:szCs w:val="22"/>
        </w:rPr>
        <w:t>č</w:t>
      </w:r>
      <w:r w:rsidRPr="00160B5D">
        <w:rPr>
          <w:rFonts w:asciiTheme="majorHAnsi" w:eastAsia="Calibri" w:hAnsiTheme="majorHAnsi" w:cs="Calibri"/>
          <w:sz w:val="22"/>
          <w:szCs w:val="22"/>
        </w:rPr>
        <w:t>’s</w:t>
      </w:r>
      <w:proofErr w:type="spellEnd"/>
      <w:r>
        <w:rPr>
          <w:rFonts w:ascii="Calibri" w:eastAsia="Calibri" w:hAnsi="Calibri" w:cs="Calibri"/>
          <w:sz w:val="22"/>
          <w:szCs w:val="22"/>
        </w:rPr>
        <w:t xml:space="preserve"> (1997) work on writing, identity and power laid the foundation for critical writing that extended the field beyond reading. This in turn laid the foundation for working with children as makers of critical texts</w:t>
      </w:r>
      <w:r w:rsidRPr="00160B5D">
        <w:rPr>
          <w:rFonts w:ascii="Calibri" w:eastAsia="Calibri" w:hAnsi="Calibri" w:cs="Calibri"/>
          <w:sz w:val="22"/>
          <w:szCs w:val="22"/>
        </w:rPr>
        <w:t>. Vasquez’s (2014)</w:t>
      </w:r>
      <w:r>
        <w:rPr>
          <w:rFonts w:ascii="Calibri" w:eastAsia="Calibri" w:hAnsi="Calibri" w:cs="Calibri"/>
          <w:sz w:val="22"/>
          <w:szCs w:val="22"/>
        </w:rPr>
        <w:t xml:space="preserve"> work shows the making of texts in the service of social action</w:t>
      </w:r>
      <w:r w:rsidR="00160B5D">
        <w:rPr>
          <w:rFonts w:ascii="Calibri" w:eastAsia="Calibri" w:hAnsi="Calibri" w:cs="Calibri"/>
          <w:sz w:val="22"/>
          <w:szCs w:val="22"/>
        </w:rPr>
        <w:t>,</w:t>
      </w:r>
      <w:r>
        <w:rPr>
          <w:rFonts w:ascii="Calibri" w:eastAsia="Calibri" w:hAnsi="Calibri" w:cs="Calibri"/>
          <w:sz w:val="22"/>
          <w:szCs w:val="22"/>
        </w:rPr>
        <w:t xml:space="preserve"> as does Comber’s (2016) work </w:t>
      </w:r>
      <w:r w:rsidR="00160B5D">
        <w:rPr>
          <w:rFonts w:ascii="Calibri" w:eastAsia="Calibri" w:hAnsi="Calibri" w:cs="Calibri"/>
          <w:sz w:val="22"/>
          <w:szCs w:val="22"/>
        </w:rPr>
        <w:t xml:space="preserve">on place </w:t>
      </w:r>
      <w:r>
        <w:rPr>
          <w:rFonts w:ascii="Calibri" w:eastAsia="Calibri" w:hAnsi="Calibri" w:cs="Calibri"/>
          <w:sz w:val="22"/>
          <w:szCs w:val="22"/>
        </w:rPr>
        <w:t>with K-3 teachers</w:t>
      </w:r>
      <w:r w:rsidR="00160B5D">
        <w:rPr>
          <w:rFonts w:ascii="Calibri" w:eastAsia="Calibri" w:hAnsi="Calibri" w:cs="Calibri"/>
          <w:sz w:val="22"/>
          <w:szCs w:val="22"/>
        </w:rPr>
        <w:t>.</w:t>
      </w:r>
      <w:r>
        <w:rPr>
          <w:rFonts w:ascii="Calibri" w:eastAsia="Calibri" w:hAnsi="Calibri" w:cs="Calibri"/>
          <w:sz w:val="22"/>
          <w:szCs w:val="22"/>
        </w:rPr>
        <w:t xml:space="preserve"> </w:t>
      </w:r>
    </w:p>
    <w:p w14:paraId="5462F20D" w14:textId="77777777" w:rsidR="00807A03" w:rsidRDefault="00807A03">
      <w:pPr>
        <w:pStyle w:val="Normal1"/>
        <w:spacing w:line="360" w:lineRule="auto"/>
      </w:pPr>
    </w:p>
    <w:p w14:paraId="72ECB2D0" w14:textId="2EA4B351" w:rsidR="00160B5D" w:rsidRDefault="006612D9">
      <w:pPr>
        <w:pStyle w:val="Normal1"/>
        <w:spacing w:line="360" w:lineRule="auto"/>
      </w:pPr>
      <w:r>
        <w:rPr>
          <w:rFonts w:ascii="Calibri" w:eastAsia="Calibri" w:hAnsi="Calibri" w:cs="Calibri"/>
          <w:sz w:val="22"/>
          <w:szCs w:val="22"/>
        </w:rPr>
        <w:t xml:space="preserve">Australian secondary school teacher educators established the third path using </w:t>
      </w:r>
      <w:r w:rsidR="00057351">
        <w:rPr>
          <w:rFonts w:ascii="Calibri" w:eastAsia="Calibri" w:hAnsi="Calibri" w:cs="Calibri"/>
          <w:sz w:val="22"/>
          <w:szCs w:val="22"/>
        </w:rPr>
        <w:t xml:space="preserve">feminist </w:t>
      </w:r>
      <w:r>
        <w:rPr>
          <w:rFonts w:ascii="Calibri" w:eastAsia="Calibri" w:hAnsi="Calibri" w:cs="Calibri"/>
          <w:sz w:val="22"/>
          <w:szCs w:val="22"/>
        </w:rPr>
        <w:t xml:space="preserve">poststructuralist </w:t>
      </w:r>
      <w:r w:rsidR="00057351">
        <w:rPr>
          <w:rFonts w:ascii="Calibri" w:eastAsia="Calibri" w:hAnsi="Calibri" w:cs="Calibri"/>
          <w:sz w:val="22"/>
          <w:szCs w:val="22"/>
        </w:rPr>
        <w:t xml:space="preserve">theory </w:t>
      </w:r>
      <w:r>
        <w:rPr>
          <w:rFonts w:ascii="Calibri" w:eastAsia="Calibri" w:hAnsi="Calibri" w:cs="Calibri"/>
          <w:sz w:val="22"/>
          <w:szCs w:val="22"/>
        </w:rPr>
        <w:t>to provide a critical orientation to literary texts</w:t>
      </w:r>
      <w:r w:rsidR="00057351">
        <w:rPr>
          <w:rFonts w:ascii="Calibri" w:eastAsia="Calibri" w:hAnsi="Calibri" w:cs="Calibri"/>
          <w:sz w:val="22"/>
          <w:szCs w:val="22"/>
        </w:rPr>
        <w:t xml:space="preserve"> (</w:t>
      </w:r>
      <w:r>
        <w:rPr>
          <w:rFonts w:ascii="Calibri" w:eastAsia="Calibri" w:hAnsi="Calibri" w:cs="Calibri"/>
          <w:sz w:val="22"/>
          <w:szCs w:val="22"/>
        </w:rPr>
        <w:t>Davies</w:t>
      </w:r>
      <w:r w:rsidR="00057351">
        <w:rPr>
          <w:rFonts w:ascii="Calibri" w:eastAsia="Calibri" w:hAnsi="Calibri" w:cs="Calibri"/>
          <w:sz w:val="22"/>
          <w:szCs w:val="22"/>
        </w:rPr>
        <w:t>,</w:t>
      </w:r>
      <w:r>
        <w:rPr>
          <w:rFonts w:ascii="Calibri" w:eastAsia="Calibri" w:hAnsi="Calibri" w:cs="Calibri"/>
          <w:sz w:val="22"/>
          <w:szCs w:val="22"/>
        </w:rPr>
        <w:t xml:space="preserve"> 1989, 2003</w:t>
      </w:r>
      <w:r w:rsidR="00057351">
        <w:rPr>
          <w:rFonts w:ascii="Calibri" w:eastAsia="Calibri" w:hAnsi="Calibri" w:cs="Calibri"/>
          <w:sz w:val="22"/>
          <w:szCs w:val="22"/>
        </w:rPr>
        <w:t xml:space="preserve">; </w:t>
      </w:r>
      <w:r>
        <w:rPr>
          <w:rFonts w:ascii="Calibri" w:eastAsia="Calibri" w:hAnsi="Calibri" w:cs="Calibri"/>
          <w:sz w:val="22"/>
          <w:szCs w:val="22"/>
        </w:rPr>
        <w:t>Gilbert</w:t>
      </w:r>
      <w:r w:rsidR="00057351">
        <w:rPr>
          <w:rFonts w:ascii="Calibri" w:eastAsia="Calibri" w:hAnsi="Calibri" w:cs="Calibri"/>
          <w:sz w:val="22"/>
          <w:szCs w:val="22"/>
        </w:rPr>
        <w:t>,</w:t>
      </w:r>
      <w:r>
        <w:rPr>
          <w:rFonts w:ascii="Calibri" w:eastAsia="Calibri" w:hAnsi="Calibri" w:cs="Calibri"/>
          <w:sz w:val="22"/>
          <w:szCs w:val="22"/>
        </w:rPr>
        <w:t xml:space="preserve"> 1989)</w:t>
      </w:r>
      <w:r w:rsidR="008D0B49">
        <w:rPr>
          <w:rFonts w:ascii="Calibri" w:eastAsia="Calibri" w:hAnsi="Calibri" w:cs="Calibri"/>
          <w:sz w:val="22"/>
          <w:szCs w:val="22"/>
        </w:rPr>
        <w:t>.</w:t>
      </w:r>
      <w:r>
        <w:rPr>
          <w:rFonts w:ascii="Calibri" w:eastAsia="Calibri" w:hAnsi="Calibri" w:cs="Calibri"/>
          <w:sz w:val="22"/>
          <w:szCs w:val="22"/>
        </w:rPr>
        <w:t xml:space="preserve"> Subsequently critical race theory, queer theory, and post-colonial theory were added to the mix. This critical approach to literature forms the basis of the critical literacy work done on reading picture books. The best</w:t>
      </w:r>
      <w:r w:rsidR="008D0B49">
        <w:rPr>
          <w:rFonts w:ascii="Calibri" w:eastAsia="Calibri" w:hAnsi="Calibri" w:cs="Calibri"/>
          <w:sz w:val="22"/>
          <w:szCs w:val="22"/>
        </w:rPr>
        <w:t xml:space="preserve"> </w:t>
      </w:r>
      <w:r>
        <w:rPr>
          <w:rFonts w:ascii="Calibri" w:eastAsia="Calibri" w:hAnsi="Calibri" w:cs="Calibri"/>
          <w:sz w:val="22"/>
          <w:szCs w:val="22"/>
        </w:rPr>
        <w:lastRenderedPageBreak/>
        <w:t>examples of this work can be found in the U</w:t>
      </w:r>
      <w:r w:rsidR="00A16179">
        <w:rPr>
          <w:rFonts w:ascii="Calibri" w:eastAsia="Calibri" w:hAnsi="Calibri" w:cs="Calibri"/>
          <w:sz w:val="22"/>
          <w:szCs w:val="22"/>
        </w:rPr>
        <w:t xml:space="preserve">.S. </w:t>
      </w:r>
      <w:r>
        <w:rPr>
          <w:rFonts w:ascii="Calibri" w:eastAsia="Calibri" w:hAnsi="Calibri" w:cs="Calibri"/>
          <w:sz w:val="22"/>
          <w:szCs w:val="22"/>
        </w:rPr>
        <w:t xml:space="preserve">(Vasquez, 2003; Leland, </w:t>
      </w:r>
      <w:proofErr w:type="spellStart"/>
      <w:r>
        <w:rPr>
          <w:rFonts w:ascii="Calibri" w:eastAsia="Calibri" w:hAnsi="Calibri" w:cs="Calibri"/>
          <w:sz w:val="22"/>
          <w:szCs w:val="22"/>
        </w:rPr>
        <w:t>Lewison</w:t>
      </w:r>
      <w:proofErr w:type="spellEnd"/>
      <w:r>
        <w:rPr>
          <w:rFonts w:ascii="Calibri" w:eastAsia="Calibri" w:hAnsi="Calibri" w:cs="Calibri"/>
          <w:sz w:val="22"/>
          <w:szCs w:val="22"/>
        </w:rPr>
        <w:t xml:space="preserve"> and </w:t>
      </w:r>
      <w:proofErr w:type="spellStart"/>
      <w:r>
        <w:rPr>
          <w:rFonts w:ascii="Calibri" w:eastAsia="Calibri" w:hAnsi="Calibri" w:cs="Calibri"/>
          <w:sz w:val="22"/>
          <w:szCs w:val="22"/>
        </w:rPr>
        <w:t>Ha</w:t>
      </w:r>
      <w:r w:rsidR="00A16179">
        <w:rPr>
          <w:rFonts w:ascii="Calibri" w:eastAsia="Calibri" w:hAnsi="Calibri" w:cs="Calibri"/>
          <w:sz w:val="22"/>
          <w:szCs w:val="22"/>
        </w:rPr>
        <w:t>rste</w:t>
      </w:r>
      <w:proofErr w:type="spellEnd"/>
      <w:r w:rsidR="00A16179">
        <w:rPr>
          <w:rFonts w:ascii="Calibri" w:eastAsia="Calibri" w:hAnsi="Calibri" w:cs="Calibri"/>
          <w:sz w:val="22"/>
          <w:szCs w:val="22"/>
        </w:rPr>
        <w:t>, 2008, 2013). Proponents of Philosophy with</w:t>
      </w:r>
      <w:r>
        <w:rPr>
          <w:rFonts w:ascii="Calibri" w:eastAsia="Calibri" w:hAnsi="Calibri" w:cs="Calibri"/>
          <w:sz w:val="22"/>
          <w:szCs w:val="22"/>
        </w:rPr>
        <w:t xml:space="preserve"> Children have also done critical work on picture books using inquiry based methods (Haynes and </w:t>
      </w:r>
      <w:proofErr w:type="spellStart"/>
      <w:r>
        <w:rPr>
          <w:rFonts w:ascii="Calibri" w:eastAsia="Calibri" w:hAnsi="Calibri" w:cs="Calibri"/>
          <w:sz w:val="22"/>
          <w:szCs w:val="22"/>
        </w:rPr>
        <w:t>Murris</w:t>
      </w:r>
      <w:proofErr w:type="spellEnd"/>
      <w:r>
        <w:rPr>
          <w:rFonts w:ascii="Calibri" w:eastAsia="Calibri" w:hAnsi="Calibri" w:cs="Calibri"/>
          <w:sz w:val="22"/>
          <w:szCs w:val="22"/>
        </w:rPr>
        <w:t>, 2012) and Evans (2015) has edited a collection of articles on how children respond to challenging and controversial picture books.</w:t>
      </w:r>
    </w:p>
    <w:p w14:paraId="7D94CA72" w14:textId="77777777" w:rsidR="00754192" w:rsidRDefault="00754192">
      <w:pPr>
        <w:pStyle w:val="Normal1"/>
        <w:spacing w:line="360" w:lineRule="auto"/>
        <w:rPr>
          <w:rFonts w:ascii="Calibri" w:eastAsia="Calibri" w:hAnsi="Calibri" w:cs="Calibri"/>
          <w:sz w:val="22"/>
          <w:szCs w:val="22"/>
        </w:rPr>
      </w:pPr>
    </w:p>
    <w:p w14:paraId="50278567" w14:textId="77777777" w:rsidR="00807A03" w:rsidRDefault="006612D9">
      <w:pPr>
        <w:pStyle w:val="Normal1"/>
        <w:spacing w:line="360" w:lineRule="auto"/>
        <w:rPr>
          <w:rFonts w:ascii="Calibri" w:eastAsia="Calibri" w:hAnsi="Calibri" w:cs="Calibri"/>
          <w:sz w:val="22"/>
          <w:szCs w:val="22"/>
        </w:rPr>
      </w:pPr>
      <w:r>
        <w:rPr>
          <w:rFonts w:ascii="Calibri" w:eastAsia="Calibri" w:hAnsi="Calibri" w:cs="Calibri"/>
          <w:sz w:val="22"/>
          <w:szCs w:val="22"/>
        </w:rPr>
        <w:t>The fourth pat</w:t>
      </w:r>
      <w:r w:rsidR="00A07422">
        <w:rPr>
          <w:rFonts w:ascii="Calibri" w:eastAsia="Calibri" w:hAnsi="Calibri" w:cs="Calibri"/>
          <w:sz w:val="22"/>
          <w:szCs w:val="22"/>
        </w:rPr>
        <w:t>h</w:t>
      </w:r>
      <w:r>
        <w:rPr>
          <w:rFonts w:ascii="Calibri" w:eastAsia="Calibri" w:hAnsi="Calibri" w:cs="Calibri"/>
          <w:sz w:val="22"/>
          <w:szCs w:val="22"/>
        </w:rPr>
        <w:t xml:space="preserve"> can be found in Kress’ (2010) work on multimodality. This semiotic turn opened up a wide range of texts that had previously been excluded from literacy education: websites, images in picture books and news articles, classroom spaces, bodies, oral texts, architecture, films, documentaries and so on. As a result, educating critical readers and critical makers of texts is now much more complex. It is as important to look at the art in children’s picture books, as it is to look at the words and for children to think about how they work together to create meaning (Albers et al., 2008). In working with children’s popular culture, Marsh and Millard (2000) explore </w:t>
      </w:r>
      <w:r w:rsidR="00A07422">
        <w:rPr>
          <w:rFonts w:ascii="Calibri" w:eastAsia="Calibri" w:hAnsi="Calibri" w:cs="Calibri"/>
          <w:sz w:val="22"/>
          <w:szCs w:val="22"/>
        </w:rPr>
        <w:t xml:space="preserve">multimodal </w:t>
      </w:r>
      <w:r w:rsidR="00160B5D">
        <w:rPr>
          <w:rFonts w:ascii="Calibri" w:eastAsia="Calibri" w:hAnsi="Calibri" w:cs="Calibri"/>
          <w:sz w:val="22"/>
          <w:szCs w:val="22"/>
        </w:rPr>
        <w:t xml:space="preserve">texts. </w:t>
      </w:r>
    </w:p>
    <w:p w14:paraId="1735A25A" w14:textId="77777777" w:rsidR="00160B5D" w:rsidRDefault="00160B5D">
      <w:pPr>
        <w:pStyle w:val="Normal1"/>
        <w:spacing w:line="360" w:lineRule="auto"/>
      </w:pPr>
    </w:p>
    <w:p w14:paraId="7FA219AD" w14:textId="77777777" w:rsidR="00807A03" w:rsidRDefault="006612D9">
      <w:pPr>
        <w:pStyle w:val="Normal1"/>
        <w:spacing w:line="360" w:lineRule="auto"/>
      </w:pPr>
      <w:r>
        <w:rPr>
          <w:rFonts w:ascii="Calibri" w:eastAsia="Calibri" w:hAnsi="Calibri" w:cs="Calibri"/>
          <w:sz w:val="22"/>
          <w:szCs w:val="22"/>
        </w:rPr>
        <w:t xml:space="preserve">Finally, there is a commitment to engaging with bodies, time and space. Using Bourdieu’s theory of habitus, Luke (1992) shows how young children’s bodies are regulated in literacy lessons. Dixon (2011) examines what happens to children’s bodies as they move from pre-school to Grade 3. She looks at how bodies are </w:t>
      </w:r>
      <w:r w:rsidR="00160B5D">
        <w:rPr>
          <w:rFonts w:ascii="Calibri" w:eastAsia="Calibri" w:hAnsi="Calibri" w:cs="Calibri"/>
          <w:sz w:val="22"/>
          <w:szCs w:val="22"/>
        </w:rPr>
        <w:t>ordered</w:t>
      </w:r>
      <w:r>
        <w:rPr>
          <w:rFonts w:ascii="Calibri" w:eastAsia="Calibri" w:hAnsi="Calibri" w:cs="Calibri"/>
          <w:sz w:val="22"/>
          <w:szCs w:val="22"/>
        </w:rPr>
        <w:t xml:space="preserve"> by time and in different spaces. Comber and colleagues, building on the work of critical geographers, have developed place-based critical pedagogies (Comber 2016; Comber et al., 2001, 2008).</w:t>
      </w:r>
    </w:p>
    <w:p w14:paraId="08C010E4" w14:textId="77777777" w:rsidR="00807A03" w:rsidRDefault="00807A03">
      <w:pPr>
        <w:pStyle w:val="Normal1"/>
        <w:spacing w:line="360" w:lineRule="auto"/>
      </w:pPr>
    </w:p>
    <w:p w14:paraId="4B54A4DD" w14:textId="77777777" w:rsidR="00807A03" w:rsidRDefault="006612D9">
      <w:pPr>
        <w:pStyle w:val="Normal1"/>
        <w:spacing w:line="360" w:lineRule="auto"/>
      </w:pPr>
      <w:r>
        <w:rPr>
          <w:rFonts w:ascii="Calibri" w:eastAsia="Calibri" w:hAnsi="Calibri" w:cs="Calibri"/>
          <w:sz w:val="22"/>
          <w:szCs w:val="22"/>
        </w:rPr>
        <w:t xml:space="preserve">All of these approaches to critical literacy work with children as consumers and producers of texts. For example, reading texts critically is made easier when we have had practice in making texts. Writers know that they have to think about what to include and exclude; they have to choose their words carefully and they have to decide how to sequence their ideas. They can be taught to find and examine these choices when they read and to apply this knowledge when they write. It is as important for children to have experience in producing multimodal texts. Emergent literates tend in any case to draw on a range of semiotic resources to represent their worlds. </w:t>
      </w:r>
    </w:p>
    <w:p w14:paraId="0945884E" w14:textId="77777777" w:rsidR="00807A03" w:rsidRDefault="00807A03">
      <w:pPr>
        <w:pStyle w:val="Normal1"/>
        <w:spacing w:line="360" w:lineRule="auto"/>
      </w:pPr>
    </w:p>
    <w:p w14:paraId="4B8ADFE4" w14:textId="77777777" w:rsidR="00A07422" w:rsidRDefault="006612D9">
      <w:pPr>
        <w:pStyle w:val="Normal1"/>
        <w:spacing w:line="360" w:lineRule="auto"/>
        <w:rPr>
          <w:rFonts w:ascii="Calibri" w:eastAsia="Calibri" w:hAnsi="Calibri" w:cs="Calibri"/>
          <w:sz w:val="22"/>
          <w:szCs w:val="22"/>
        </w:rPr>
      </w:pPr>
      <w:r>
        <w:rPr>
          <w:rFonts w:ascii="Calibri" w:eastAsia="Calibri" w:hAnsi="Calibri" w:cs="Calibri"/>
          <w:sz w:val="22"/>
          <w:szCs w:val="22"/>
        </w:rPr>
        <w:t>Janks (2010) uses the word ‘de</w:t>
      </w:r>
      <w:r>
        <w:rPr>
          <w:rFonts w:ascii="Calibri" w:eastAsia="Calibri" w:hAnsi="Calibri" w:cs="Calibri"/>
          <w:i/>
          <w:sz w:val="22"/>
          <w:szCs w:val="22"/>
        </w:rPr>
        <w:t>sign</w:t>
      </w:r>
      <w:r>
        <w:rPr>
          <w:rFonts w:ascii="Calibri" w:eastAsia="Calibri" w:hAnsi="Calibri" w:cs="Calibri"/>
          <w:sz w:val="22"/>
          <w:szCs w:val="22"/>
        </w:rPr>
        <w:t xml:space="preserve">’ as the catch-all word for the making of texts, because it suggests </w:t>
      </w:r>
      <w:r>
        <w:rPr>
          <w:rFonts w:ascii="Calibri" w:eastAsia="Calibri" w:hAnsi="Calibri" w:cs="Calibri"/>
          <w:sz w:val="22"/>
          <w:szCs w:val="22"/>
        </w:rPr>
        <w:lastRenderedPageBreak/>
        <w:t xml:space="preserve">purposeful </w:t>
      </w:r>
      <w:r>
        <w:rPr>
          <w:rFonts w:ascii="Calibri" w:eastAsia="Calibri" w:hAnsi="Calibri" w:cs="Calibri"/>
          <w:i/>
          <w:sz w:val="22"/>
          <w:szCs w:val="22"/>
        </w:rPr>
        <w:t>sign</w:t>
      </w:r>
      <w:r>
        <w:rPr>
          <w:rFonts w:ascii="Calibri" w:eastAsia="Calibri" w:hAnsi="Calibri" w:cs="Calibri"/>
          <w:sz w:val="22"/>
          <w:szCs w:val="22"/>
        </w:rPr>
        <w:t xml:space="preserve"> making. While reading is an act of reception and consumption, design is productive. Designing and redesigning texts are creative acts that provide opportunities for s</w:t>
      </w:r>
      <w:r w:rsidR="00160B5D">
        <w:rPr>
          <w:rFonts w:ascii="Calibri" w:eastAsia="Calibri" w:hAnsi="Calibri" w:cs="Calibri"/>
          <w:sz w:val="22"/>
          <w:szCs w:val="22"/>
        </w:rPr>
        <w:t>ocial action and transformation.</w:t>
      </w:r>
      <w:r>
        <w:rPr>
          <w:rFonts w:ascii="Calibri" w:eastAsia="Calibri" w:hAnsi="Calibri" w:cs="Calibri"/>
          <w:sz w:val="22"/>
          <w:szCs w:val="22"/>
        </w:rPr>
        <w:t xml:space="preserve"> Comber’s (2016) work always provides examples of multimodal texts that children have made. This is also true of our work (Dixon, 2011; Janks, 2010)</w:t>
      </w:r>
      <w:r w:rsidR="00A07422">
        <w:rPr>
          <w:rFonts w:ascii="Calibri" w:eastAsia="Calibri" w:hAnsi="Calibri" w:cs="Calibri"/>
          <w:sz w:val="22"/>
          <w:szCs w:val="22"/>
        </w:rPr>
        <w:t xml:space="preserve"> and that of </w:t>
      </w:r>
      <w:r>
        <w:rPr>
          <w:rFonts w:ascii="Calibri" w:eastAsia="Calibri" w:hAnsi="Calibri" w:cs="Calibri"/>
          <w:sz w:val="22"/>
          <w:szCs w:val="22"/>
        </w:rPr>
        <w:t xml:space="preserve">Vasquez and </w:t>
      </w:r>
      <w:proofErr w:type="spellStart"/>
      <w:r>
        <w:rPr>
          <w:rFonts w:ascii="Calibri" w:eastAsia="Calibri" w:hAnsi="Calibri" w:cs="Calibri"/>
          <w:sz w:val="22"/>
          <w:szCs w:val="22"/>
        </w:rPr>
        <w:t>Felderman</w:t>
      </w:r>
      <w:proofErr w:type="spellEnd"/>
      <w:r>
        <w:rPr>
          <w:rFonts w:ascii="Calibri" w:eastAsia="Calibri" w:hAnsi="Calibri" w:cs="Calibri"/>
          <w:sz w:val="22"/>
          <w:szCs w:val="22"/>
        </w:rPr>
        <w:t xml:space="preserve"> (2013) </w:t>
      </w:r>
      <w:r w:rsidR="00A07422">
        <w:rPr>
          <w:rFonts w:ascii="Calibri" w:eastAsia="Calibri" w:hAnsi="Calibri" w:cs="Calibri"/>
          <w:sz w:val="22"/>
          <w:szCs w:val="22"/>
        </w:rPr>
        <w:t xml:space="preserve">who </w:t>
      </w:r>
      <w:r>
        <w:rPr>
          <w:rFonts w:ascii="Calibri" w:eastAsia="Calibri" w:hAnsi="Calibri" w:cs="Calibri"/>
          <w:sz w:val="22"/>
          <w:szCs w:val="22"/>
        </w:rPr>
        <w:t>explore the intersection of critical literacy and new technologies</w:t>
      </w:r>
      <w:r w:rsidR="00A07422">
        <w:rPr>
          <w:rFonts w:ascii="Calibri" w:eastAsia="Calibri" w:hAnsi="Calibri" w:cs="Calibri"/>
          <w:sz w:val="22"/>
          <w:szCs w:val="22"/>
        </w:rPr>
        <w:t xml:space="preserve">. </w:t>
      </w:r>
    </w:p>
    <w:p w14:paraId="29BC1994" w14:textId="77777777" w:rsidR="00807A03" w:rsidRDefault="00807A03">
      <w:pPr>
        <w:pStyle w:val="Normal1"/>
        <w:spacing w:line="360" w:lineRule="auto"/>
      </w:pPr>
    </w:p>
    <w:p w14:paraId="302DFDE3" w14:textId="77777777" w:rsidR="00807A03" w:rsidRDefault="006612D9">
      <w:pPr>
        <w:pStyle w:val="Normal1"/>
        <w:spacing w:line="360" w:lineRule="auto"/>
      </w:pPr>
      <w:r>
        <w:rPr>
          <w:rFonts w:ascii="Calibri" w:eastAsia="Calibri" w:hAnsi="Calibri" w:cs="Calibri"/>
          <w:sz w:val="22"/>
          <w:szCs w:val="22"/>
        </w:rPr>
        <w:t xml:space="preserve">These different pathways into critical literacy find a place in Janks’ (2010) book on </w:t>
      </w:r>
      <w:r>
        <w:rPr>
          <w:rFonts w:ascii="Calibri" w:eastAsia="Calibri" w:hAnsi="Calibri" w:cs="Calibri"/>
          <w:i/>
          <w:sz w:val="22"/>
          <w:szCs w:val="22"/>
        </w:rPr>
        <w:t>Literacy and Power</w:t>
      </w:r>
      <w:r>
        <w:rPr>
          <w:rFonts w:ascii="Calibri" w:eastAsia="Calibri" w:hAnsi="Calibri" w:cs="Calibri"/>
          <w:sz w:val="22"/>
          <w:szCs w:val="22"/>
        </w:rPr>
        <w:t xml:space="preserve">. She provides a framework that shows how power intersects with issues of identity and difference, access and exclusion, together with possibilities for effecting transformation through designing and redesigning texts and practices. The framework helps teachers to see how the invisible workings of power can be made visible (Foucault, 1977) and available for scrutiny. She explains how teachers can work with the local </w:t>
      </w:r>
      <w:r>
        <w:rPr>
          <w:rFonts w:ascii="Calibri" w:eastAsia="Calibri" w:hAnsi="Calibri" w:cs="Calibri"/>
          <w:i/>
          <w:sz w:val="22"/>
          <w:szCs w:val="22"/>
        </w:rPr>
        <w:t>p</w:t>
      </w:r>
      <w:r>
        <w:rPr>
          <w:rFonts w:ascii="Calibri" w:eastAsia="Calibri" w:hAnsi="Calibri" w:cs="Calibri"/>
          <w:sz w:val="22"/>
          <w:szCs w:val="22"/>
        </w:rPr>
        <w:t xml:space="preserve">olitics of everyday (little </w:t>
      </w:r>
      <w:r>
        <w:rPr>
          <w:rFonts w:ascii="Calibri" w:eastAsia="Calibri" w:hAnsi="Calibri" w:cs="Calibri"/>
          <w:i/>
          <w:sz w:val="22"/>
          <w:szCs w:val="22"/>
        </w:rPr>
        <w:t>p</w:t>
      </w:r>
      <w:r>
        <w:rPr>
          <w:rFonts w:ascii="Calibri" w:eastAsia="Calibri" w:hAnsi="Calibri" w:cs="Calibri"/>
          <w:sz w:val="22"/>
          <w:szCs w:val="22"/>
        </w:rPr>
        <w:t xml:space="preserve"> politics) and relate them to larger national and international structures of power (big </w:t>
      </w:r>
      <w:r>
        <w:rPr>
          <w:rFonts w:ascii="Calibri" w:eastAsia="Calibri" w:hAnsi="Calibri" w:cs="Calibri"/>
          <w:i/>
          <w:sz w:val="22"/>
          <w:szCs w:val="22"/>
        </w:rPr>
        <w:t>P</w:t>
      </w:r>
      <w:r>
        <w:rPr>
          <w:rFonts w:ascii="Calibri" w:eastAsia="Calibri" w:hAnsi="Calibri" w:cs="Calibri"/>
          <w:sz w:val="22"/>
          <w:szCs w:val="22"/>
        </w:rPr>
        <w:t xml:space="preserve"> Politics) (2010, p.186). When children </w:t>
      </w:r>
      <w:proofErr w:type="spellStart"/>
      <w:r>
        <w:rPr>
          <w:rFonts w:ascii="Calibri" w:eastAsia="Calibri" w:hAnsi="Calibri" w:cs="Calibri"/>
          <w:sz w:val="22"/>
          <w:szCs w:val="22"/>
        </w:rPr>
        <w:t>recognise</w:t>
      </w:r>
      <w:proofErr w:type="spellEnd"/>
      <w:r>
        <w:rPr>
          <w:rFonts w:ascii="Calibri" w:eastAsia="Calibri" w:hAnsi="Calibri" w:cs="Calibri"/>
          <w:sz w:val="22"/>
          <w:szCs w:val="22"/>
        </w:rPr>
        <w:t xml:space="preserve"> power working negatively in their own lives they can start to figure out what actions they can take to effect change.  </w:t>
      </w:r>
    </w:p>
    <w:p w14:paraId="6F71AD00" w14:textId="77777777" w:rsidR="00807A03" w:rsidRDefault="00807A03">
      <w:pPr>
        <w:pStyle w:val="Normal1"/>
        <w:spacing w:line="360" w:lineRule="auto"/>
      </w:pPr>
    </w:p>
    <w:p w14:paraId="7706DA66" w14:textId="77777777" w:rsidR="00807A03" w:rsidRDefault="00807A03">
      <w:pPr>
        <w:pStyle w:val="Normal1"/>
      </w:pPr>
    </w:p>
    <w:p w14:paraId="5CF56F91" w14:textId="77777777" w:rsidR="00807A03" w:rsidRDefault="006612D9">
      <w:pPr>
        <w:pStyle w:val="Normal1"/>
      </w:pPr>
      <w:r>
        <w:rPr>
          <w:rFonts w:ascii="Calibri" w:eastAsia="Calibri" w:hAnsi="Calibri" w:cs="Calibri"/>
          <w:b/>
          <w:sz w:val="22"/>
          <w:szCs w:val="22"/>
        </w:rPr>
        <w:t xml:space="preserve">Suggested further reading </w:t>
      </w:r>
    </w:p>
    <w:p w14:paraId="50B06A8D" w14:textId="56B1AF3D" w:rsidR="001B6DC7" w:rsidRDefault="001B6DC7">
      <w:pPr>
        <w:pStyle w:val="Normal1"/>
        <w:spacing w:line="360" w:lineRule="auto"/>
      </w:pPr>
    </w:p>
    <w:p w14:paraId="21202443" w14:textId="16A26FDA" w:rsidR="001B6DC7" w:rsidRDefault="001B6DC7">
      <w:pPr>
        <w:pStyle w:val="Normal1"/>
        <w:spacing w:line="360" w:lineRule="auto"/>
        <w:rPr>
          <w:rFonts w:ascii="Calibri" w:eastAsia="Calibri" w:hAnsi="Calibri" w:cs="Calibri"/>
          <w:sz w:val="22"/>
          <w:szCs w:val="22"/>
        </w:rPr>
      </w:pPr>
      <w:r>
        <w:rPr>
          <w:rFonts w:ascii="Calibri" w:eastAsia="Calibri" w:hAnsi="Calibri" w:cs="Calibri"/>
          <w:sz w:val="22"/>
          <w:szCs w:val="22"/>
        </w:rPr>
        <w:t xml:space="preserve">Luke, A., Woods, A. (2009). Critical literacies in schools: a primer. </w:t>
      </w:r>
      <w:r w:rsidRPr="001B6DC7">
        <w:rPr>
          <w:rFonts w:ascii="Calibri" w:eastAsia="Calibri" w:hAnsi="Calibri" w:cs="Calibri"/>
          <w:i/>
          <w:sz w:val="22"/>
          <w:szCs w:val="22"/>
        </w:rPr>
        <w:t>Voices from the middle</w:t>
      </w:r>
      <w:r>
        <w:rPr>
          <w:rFonts w:ascii="Calibri" w:eastAsia="Calibri" w:hAnsi="Calibri" w:cs="Calibri"/>
          <w:sz w:val="22"/>
          <w:szCs w:val="22"/>
        </w:rPr>
        <w:t>, 17(2):8-19.</w:t>
      </w:r>
    </w:p>
    <w:p w14:paraId="10881D75" w14:textId="67AB17D5" w:rsidR="001B6DC7" w:rsidRDefault="001B6DC7" w:rsidP="001B6DC7">
      <w:pPr>
        <w:pStyle w:val="Normal1"/>
        <w:spacing w:line="360" w:lineRule="auto"/>
        <w:ind w:left="720"/>
        <w:rPr>
          <w:rFonts w:ascii="Calibri" w:eastAsia="Calibri" w:hAnsi="Calibri" w:cs="Calibri"/>
          <w:sz w:val="22"/>
          <w:szCs w:val="22"/>
        </w:rPr>
      </w:pPr>
      <w:r>
        <w:rPr>
          <w:rFonts w:ascii="Calibri" w:eastAsia="Calibri" w:hAnsi="Calibri" w:cs="Calibri"/>
          <w:sz w:val="22"/>
          <w:szCs w:val="22"/>
        </w:rPr>
        <w:t>Luke and Woods provide a</w:t>
      </w:r>
      <w:r w:rsidR="007F6CFE">
        <w:rPr>
          <w:rFonts w:ascii="Calibri" w:eastAsia="Calibri" w:hAnsi="Calibri" w:cs="Calibri"/>
          <w:sz w:val="22"/>
          <w:szCs w:val="22"/>
        </w:rPr>
        <w:t>n</w:t>
      </w:r>
      <w:r>
        <w:rPr>
          <w:rFonts w:ascii="Calibri" w:eastAsia="Calibri" w:hAnsi="Calibri" w:cs="Calibri"/>
          <w:sz w:val="22"/>
          <w:szCs w:val="22"/>
        </w:rPr>
        <w:t xml:space="preserve"> extensive review of the field of c</w:t>
      </w:r>
      <w:r w:rsidR="007F6CFE">
        <w:rPr>
          <w:rFonts w:ascii="Calibri" w:eastAsia="Calibri" w:hAnsi="Calibri" w:cs="Calibri"/>
          <w:sz w:val="22"/>
          <w:szCs w:val="22"/>
        </w:rPr>
        <w:t xml:space="preserve">ritical literacy and describe </w:t>
      </w:r>
      <w:r>
        <w:rPr>
          <w:rFonts w:ascii="Calibri" w:eastAsia="Calibri" w:hAnsi="Calibri" w:cs="Calibri"/>
          <w:sz w:val="22"/>
          <w:szCs w:val="22"/>
        </w:rPr>
        <w:t xml:space="preserve">how approaches to critical literacy have been developed in different countries. </w:t>
      </w:r>
    </w:p>
    <w:p w14:paraId="68249CCC" w14:textId="77777777" w:rsidR="001B6DC7" w:rsidRDefault="001B6DC7">
      <w:pPr>
        <w:pStyle w:val="Normal1"/>
        <w:spacing w:line="360" w:lineRule="auto"/>
        <w:rPr>
          <w:rFonts w:ascii="Calibri" w:eastAsia="Calibri" w:hAnsi="Calibri" w:cs="Calibri"/>
          <w:sz w:val="22"/>
          <w:szCs w:val="22"/>
        </w:rPr>
      </w:pPr>
    </w:p>
    <w:p w14:paraId="1BEA66A0" w14:textId="7840C724" w:rsidR="00807A03" w:rsidRDefault="006612D9">
      <w:pPr>
        <w:pStyle w:val="Normal1"/>
        <w:spacing w:line="360" w:lineRule="auto"/>
      </w:pPr>
      <w:r>
        <w:rPr>
          <w:rFonts w:ascii="Calibri" w:eastAsia="Calibri" w:hAnsi="Calibri" w:cs="Calibri"/>
          <w:sz w:val="22"/>
          <w:szCs w:val="22"/>
        </w:rPr>
        <w:t xml:space="preserve">Stein, P. (2008). </w:t>
      </w:r>
      <w:r>
        <w:rPr>
          <w:rFonts w:ascii="Calibri" w:eastAsia="Calibri" w:hAnsi="Calibri" w:cs="Calibri"/>
          <w:i/>
          <w:sz w:val="22"/>
          <w:szCs w:val="22"/>
        </w:rPr>
        <w:t>Multimodal pedagogies in diverse classrooms: representations, rights and resources.</w:t>
      </w:r>
      <w:r>
        <w:rPr>
          <w:rFonts w:ascii="Calibri" w:eastAsia="Calibri" w:hAnsi="Calibri" w:cs="Calibri"/>
          <w:sz w:val="22"/>
          <w:szCs w:val="22"/>
        </w:rPr>
        <w:t xml:space="preserve"> New York: Routledge </w:t>
      </w:r>
    </w:p>
    <w:p w14:paraId="0A6FBE27" w14:textId="77777777" w:rsidR="00807A03" w:rsidRDefault="006612D9">
      <w:pPr>
        <w:pStyle w:val="Normal1"/>
        <w:spacing w:line="276" w:lineRule="auto"/>
        <w:ind w:left="720"/>
      </w:pPr>
      <w:r>
        <w:rPr>
          <w:rFonts w:ascii="Calibri" w:eastAsia="Calibri" w:hAnsi="Calibri" w:cs="Calibri"/>
          <w:sz w:val="22"/>
          <w:szCs w:val="22"/>
        </w:rPr>
        <w:t xml:space="preserve">Stein’s book provides teachers with a good understanding of multimodality and how to work with it in classrooms. </w:t>
      </w:r>
    </w:p>
    <w:p w14:paraId="7BDE9037" w14:textId="77777777" w:rsidR="00807A03" w:rsidRDefault="00807A03">
      <w:pPr>
        <w:pStyle w:val="Normal1"/>
        <w:spacing w:line="360" w:lineRule="auto"/>
        <w:ind w:left="720"/>
      </w:pPr>
    </w:p>
    <w:p w14:paraId="244F9B13" w14:textId="77777777" w:rsidR="00807A03" w:rsidRDefault="006612D9">
      <w:pPr>
        <w:pStyle w:val="Normal1"/>
        <w:spacing w:line="360" w:lineRule="auto"/>
      </w:pPr>
      <w:r>
        <w:rPr>
          <w:rFonts w:ascii="Calibri" w:eastAsia="Calibri" w:hAnsi="Calibri" w:cs="Calibri"/>
          <w:sz w:val="22"/>
          <w:szCs w:val="22"/>
        </w:rPr>
        <w:t xml:space="preserve">Vasquez, V., Tate, S., &amp; </w:t>
      </w:r>
      <w:proofErr w:type="spellStart"/>
      <w:r>
        <w:rPr>
          <w:rFonts w:ascii="Calibri" w:eastAsia="Calibri" w:hAnsi="Calibri" w:cs="Calibri"/>
          <w:sz w:val="22"/>
          <w:szCs w:val="22"/>
        </w:rPr>
        <w:t>Harste</w:t>
      </w:r>
      <w:proofErr w:type="spellEnd"/>
      <w:r>
        <w:rPr>
          <w:rFonts w:ascii="Calibri" w:eastAsia="Calibri" w:hAnsi="Calibri" w:cs="Calibri"/>
          <w:sz w:val="22"/>
          <w:szCs w:val="22"/>
        </w:rPr>
        <w:t xml:space="preserve">, J. (2013) </w:t>
      </w:r>
      <w:r>
        <w:rPr>
          <w:rFonts w:ascii="Calibri" w:eastAsia="Calibri" w:hAnsi="Calibri" w:cs="Calibri"/>
          <w:i/>
          <w:sz w:val="22"/>
          <w:szCs w:val="22"/>
        </w:rPr>
        <w:t>Negotiating critical literacies with teachers: theoretical foundations and pedagogical resources for pre-service and in-service contexts.</w:t>
      </w:r>
      <w:r>
        <w:rPr>
          <w:rFonts w:ascii="Calibri" w:eastAsia="Calibri" w:hAnsi="Calibri" w:cs="Calibri"/>
          <w:sz w:val="22"/>
          <w:szCs w:val="22"/>
        </w:rPr>
        <w:t xml:space="preserve"> New York: Routledge</w:t>
      </w:r>
    </w:p>
    <w:p w14:paraId="1CFCDC94" w14:textId="77777777" w:rsidR="00807A03" w:rsidRDefault="006612D9">
      <w:pPr>
        <w:pStyle w:val="Normal1"/>
        <w:spacing w:line="276" w:lineRule="auto"/>
        <w:ind w:left="720"/>
      </w:pPr>
      <w:r>
        <w:rPr>
          <w:rFonts w:ascii="Calibri" w:eastAsia="Calibri" w:hAnsi="Calibri" w:cs="Calibri"/>
          <w:sz w:val="22"/>
          <w:szCs w:val="22"/>
        </w:rPr>
        <w:t xml:space="preserve">This book provides a simple introduction to working with critical literacy in the early years. The authors explain and provide examples of how to develop critical inquiry out of children’s </w:t>
      </w:r>
      <w:r>
        <w:rPr>
          <w:rFonts w:ascii="Calibri" w:eastAsia="Calibri" w:hAnsi="Calibri" w:cs="Calibri"/>
          <w:sz w:val="22"/>
          <w:szCs w:val="22"/>
        </w:rPr>
        <w:lastRenderedPageBreak/>
        <w:t>interests, how t</w:t>
      </w:r>
      <w:r w:rsidR="00754192">
        <w:rPr>
          <w:rFonts w:ascii="Calibri" w:eastAsia="Calibri" w:hAnsi="Calibri" w:cs="Calibri"/>
          <w:sz w:val="22"/>
          <w:szCs w:val="22"/>
        </w:rPr>
        <w:t xml:space="preserve">o disrupt the taken-for-granted </w:t>
      </w:r>
      <w:r>
        <w:rPr>
          <w:rFonts w:ascii="Calibri" w:eastAsia="Calibri" w:hAnsi="Calibri" w:cs="Calibri"/>
          <w:sz w:val="22"/>
          <w:szCs w:val="22"/>
        </w:rPr>
        <w:t>by producing alternative narratives</w:t>
      </w:r>
      <w:r w:rsidR="00A07422">
        <w:rPr>
          <w:rFonts w:ascii="Calibri" w:eastAsia="Calibri" w:hAnsi="Calibri" w:cs="Calibri"/>
          <w:sz w:val="22"/>
          <w:szCs w:val="22"/>
        </w:rPr>
        <w:t xml:space="preserve">. </w:t>
      </w:r>
    </w:p>
    <w:p w14:paraId="2BA6E7D8" w14:textId="77777777" w:rsidR="00807A03" w:rsidRDefault="00807A03">
      <w:pPr>
        <w:pStyle w:val="Normal1"/>
        <w:spacing w:line="360" w:lineRule="auto"/>
      </w:pPr>
    </w:p>
    <w:p w14:paraId="3D190749" w14:textId="77777777" w:rsidR="00807A03" w:rsidRDefault="006612D9">
      <w:pPr>
        <w:pStyle w:val="Normal1"/>
        <w:spacing w:line="360" w:lineRule="auto"/>
      </w:pPr>
      <w:proofErr w:type="spellStart"/>
      <w:r>
        <w:rPr>
          <w:rFonts w:ascii="Calibri" w:eastAsia="Calibri" w:hAnsi="Calibri" w:cs="Calibri"/>
          <w:sz w:val="22"/>
          <w:szCs w:val="22"/>
        </w:rPr>
        <w:t>Whitin</w:t>
      </w:r>
      <w:proofErr w:type="spellEnd"/>
      <w:r>
        <w:rPr>
          <w:rFonts w:ascii="Calibri" w:eastAsia="Calibri" w:hAnsi="Calibri" w:cs="Calibri"/>
          <w:sz w:val="22"/>
          <w:szCs w:val="22"/>
        </w:rPr>
        <w:t xml:space="preserve">, D &amp; </w:t>
      </w:r>
      <w:proofErr w:type="spellStart"/>
      <w:r>
        <w:rPr>
          <w:rFonts w:ascii="Calibri" w:eastAsia="Calibri" w:hAnsi="Calibri" w:cs="Calibri"/>
          <w:sz w:val="22"/>
          <w:szCs w:val="22"/>
        </w:rPr>
        <w:t>Whitin</w:t>
      </w:r>
      <w:proofErr w:type="spellEnd"/>
      <w:r>
        <w:rPr>
          <w:rFonts w:ascii="Calibri" w:eastAsia="Calibri" w:hAnsi="Calibri" w:cs="Calibri"/>
          <w:sz w:val="22"/>
          <w:szCs w:val="22"/>
        </w:rPr>
        <w:t xml:space="preserve">, P. (2011) </w:t>
      </w:r>
      <w:r>
        <w:rPr>
          <w:rFonts w:ascii="Calibri" w:eastAsia="Calibri" w:hAnsi="Calibri" w:cs="Calibri"/>
          <w:i/>
          <w:sz w:val="22"/>
          <w:szCs w:val="22"/>
        </w:rPr>
        <w:t>Learning to read the numbers: integrating critical literacy and critical numeracy in K-8 classrooms.</w:t>
      </w:r>
      <w:r>
        <w:rPr>
          <w:rFonts w:ascii="Calibri" w:eastAsia="Calibri" w:hAnsi="Calibri" w:cs="Calibri"/>
          <w:sz w:val="22"/>
          <w:szCs w:val="22"/>
        </w:rPr>
        <w:t xml:space="preserve"> New York: Routledge and Urbana IL: NCTE</w:t>
      </w:r>
    </w:p>
    <w:p w14:paraId="04394FBE" w14:textId="77777777" w:rsidR="00807A03" w:rsidRDefault="006612D9">
      <w:pPr>
        <w:pStyle w:val="Normal1"/>
        <w:spacing w:line="276" w:lineRule="auto"/>
        <w:ind w:left="720"/>
      </w:pPr>
      <w:r>
        <w:rPr>
          <w:rFonts w:ascii="Calibri" w:eastAsia="Calibri" w:hAnsi="Calibri" w:cs="Calibri"/>
          <w:sz w:val="22"/>
          <w:szCs w:val="22"/>
        </w:rPr>
        <w:t xml:space="preserve">The </w:t>
      </w:r>
      <w:proofErr w:type="spellStart"/>
      <w:r>
        <w:rPr>
          <w:rFonts w:ascii="Calibri" w:eastAsia="Calibri" w:hAnsi="Calibri" w:cs="Calibri"/>
          <w:sz w:val="22"/>
          <w:szCs w:val="22"/>
        </w:rPr>
        <w:t>Whitins</w:t>
      </w:r>
      <w:proofErr w:type="spellEnd"/>
      <w:r>
        <w:rPr>
          <w:rFonts w:ascii="Calibri" w:eastAsia="Calibri" w:hAnsi="Calibri" w:cs="Calibri"/>
          <w:sz w:val="22"/>
          <w:szCs w:val="22"/>
        </w:rPr>
        <w:t xml:space="preserve"> show us why numbers need to be interrogated and how to teach children not to take numbers at face value. The authors integrate critical literacy and critical numeracy providing a wide range of interesting examples.</w:t>
      </w:r>
    </w:p>
    <w:p w14:paraId="25B4E5CC" w14:textId="77777777" w:rsidR="00807A03" w:rsidRDefault="00807A03">
      <w:pPr>
        <w:pStyle w:val="Normal1"/>
        <w:spacing w:line="360" w:lineRule="auto"/>
      </w:pPr>
    </w:p>
    <w:p w14:paraId="27E0784F" w14:textId="77777777" w:rsidR="00807A03" w:rsidRDefault="006612D9">
      <w:pPr>
        <w:pStyle w:val="Normal1"/>
        <w:spacing w:line="360" w:lineRule="auto"/>
      </w:pPr>
      <w:proofErr w:type="spellStart"/>
      <w:r>
        <w:rPr>
          <w:rFonts w:ascii="Calibri" w:eastAsia="Calibri" w:hAnsi="Calibri" w:cs="Calibri"/>
          <w:sz w:val="22"/>
          <w:szCs w:val="22"/>
        </w:rPr>
        <w:t>Winograd</w:t>
      </w:r>
      <w:proofErr w:type="spellEnd"/>
      <w:r>
        <w:rPr>
          <w:rFonts w:ascii="Calibri" w:eastAsia="Calibri" w:hAnsi="Calibri" w:cs="Calibri"/>
          <w:sz w:val="22"/>
          <w:szCs w:val="22"/>
        </w:rPr>
        <w:t xml:space="preserve">, K. (Ed.) (2015) </w:t>
      </w:r>
      <w:r>
        <w:rPr>
          <w:rFonts w:ascii="Calibri" w:eastAsia="Calibri" w:hAnsi="Calibri" w:cs="Calibri"/>
          <w:i/>
          <w:sz w:val="22"/>
          <w:szCs w:val="22"/>
        </w:rPr>
        <w:t xml:space="preserve">Critical literacies and young learners </w:t>
      </w:r>
      <w:r>
        <w:rPr>
          <w:rFonts w:ascii="Calibri" w:eastAsia="Calibri" w:hAnsi="Calibri" w:cs="Calibri"/>
          <w:sz w:val="22"/>
          <w:szCs w:val="22"/>
        </w:rPr>
        <w:t>New York: Routledge</w:t>
      </w:r>
    </w:p>
    <w:p w14:paraId="69744730" w14:textId="77777777" w:rsidR="00807A03" w:rsidRDefault="006612D9">
      <w:pPr>
        <w:pStyle w:val="Normal1"/>
        <w:spacing w:line="276" w:lineRule="auto"/>
        <w:ind w:left="720"/>
      </w:pPr>
      <w:r>
        <w:rPr>
          <w:rFonts w:ascii="Calibri" w:eastAsia="Calibri" w:hAnsi="Calibri" w:cs="Calibri"/>
          <w:sz w:val="22"/>
          <w:szCs w:val="22"/>
        </w:rPr>
        <w:t>This edited collection contains both seminal and new work in the field</w:t>
      </w:r>
      <w:r w:rsidR="00A07422">
        <w:rPr>
          <w:rFonts w:ascii="Calibri" w:eastAsia="Calibri" w:hAnsi="Calibri" w:cs="Calibri"/>
          <w:sz w:val="22"/>
          <w:szCs w:val="22"/>
        </w:rPr>
        <w:t xml:space="preserve">, illustrating different approaches in a range of contexts. </w:t>
      </w:r>
      <w:r>
        <w:rPr>
          <w:rFonts w:ascii="Calibri" w:eastAsia="Calibri" w:hAnsi="Calibri" w:cs="Calibri"/>
          <w:sz w:val="22"/>
          <w:szCs w:val="22"/>
        </w:rPr>
        <w:t>It therefore offers a good introduction to critical literacy</w:t>
      </w:r>
      <w:r w:rsidR="00A07422">
        <w:rPr>
          <w:rFonts w:ascii="Calibri" w:eastAsia="Calibri" w:hAnsi="Calibri" w:cs="Calibri"/>
          <w:sz w:val="22"/>
          <w:szCs w:val="22"/>
        </w:rPr>
        <w:t>.</w:t>
      </w:r>
      <w:r>
        <w:rPr>
          <w:rFonts w:ascii="Calibri" w:eastAsia="Calibri" w:hAnsi="Calibri" w:cs="Calibri"/>
          <w:sz w:val="22"/>
          <w:szCs w:val="22"/>
        </w:rPr>
        <w:t xml:space="preserve"> </w:t>
      </w:r>
    </w:p>
    <w:p w14:paraId="2CDBEA22" w14:textId="77777777" w:rsidR="00807A03" w:rsidRDefault="00807A03">
      <w:pPr>
        <w:pStyle w:val="Normal1"/>
      </w:pPr>
    </w:p>
    <w:p w14:paraId="0BB1F132" w14:textId="77777777" w:rsidR="00160B5D" w:rsidRDefault="00160B5D">
      <w:pPr>
        <w:pStyle w:val="Normal1"/>
        <w:spacing w:line="360" w:lineRule="auto"/>
      </w:pPr>
    </w:p>
    <w:p w14:paraId="447ED2A5" w14:textId="77777777" w:rsidR="00807A03" w:rsidRDefault="006612D9">
      <w:pPr>
        <w:pStyle w:val="Normal1"/>
        <w:spacing w:line="360" w:lineRule="auto"/>
      </w:pPr>
      <w:r>
        <w:rPr>
          <w:rFonts w:ascii="Calibri" w:eastAsia="Calibri" w:hAnsi="Calibri" w:cs="Calibri"/>
          <w:b/>
          <w:color w:val="191919"/>
          <w:sz w:val="22"/>
          <w:szCs w:val="22"/>
        </w:rPr>
        <w:t xml:space="preserve">Stepping into critical literacy: two case studies </w:t>
      </w:r>
    </w:p>
    <w:p w14:paraId="5063E8B8" w14:textId="77777777" w:rsidR="00807A03" w:rsidRDefault="006612D9">
      <w:pPr>
        <w:pStyle w:val="Normal1"/>
        <w:spacing w:line="360" w:lineRule="auto"/>
      </w:pPr>
      <w:r>
        <w:rPr>
          <w:rFonts w:ascii="Calibri" w:eastAsia="Calibri" w:hAnsi="Calibri" w:cs="Calibri"/>
          <w:sz w:val="22"/>
          <w:szCs w:val="22"/>
        </w:rPr>
        <w:t xml:space="preserve">One of the challenges for teachers new to critical literacy is finding an appropriate starting point that puts theory into practice, and, is also appropriate for young children. Experienced practitioners like Vasquez (2014) and Comber (2016) make this work look effortless, but it can be what one of our teachers describe as ‘a daunting process’. The first step is </w:t>
      </w:r>
      <w:proofErr w:type="spellStart"/>
      <w:r>
        <w:rPr>
          <w:rFonts w:ascii="Calibri" w:eastAsia="Calibri" w:hAnsi="Calibri" w:cs="Calibri"/>
          <w:sz w:val="22"/>
          <w:szCs w:val="22"/>
        </w:rPr>
        <w:t>recognising</w:t>
      </w:r>
      <w:proofErr w:type="spellEnd"/>
      <w:r>
        <w:rPr>
          <w:rFonts w:ascii="Calibri" w:eastAsia="Calibri" w:hAnsi="Calibri" w:cs="Calibri"/>
          <w:sz w:val="22"/>
          <w:szCs w:val="22"/>
        </w:rPr>
        <w:t xml:space="preserve"> social justice issues that emerge from what children say and the texts they produce. This requires critical listening and observation that is alert to children’s constructions of normativity and difference. This is not to say that the teacher cannot introduce social issues through picture books, video clips, current events, </w:t>
      </w:r>
      <w:r w:rsidR="007C691C">
        <w:rPr>
          <w:rFonts w:ascii="Calibri" w:eastAsia="Calibri" w:hAnsi="Calibri" w:cs="Calibri"/>
          <w:sz w:val="22"/>
          <w:szCs w:val="22"/>
        </w:rPr>
        <w:t xml:space="preserve">or </w:t>
      </w:r>
      <w:r>
        <w:rPr>
          <w:rFonts w:ascii="Calibri" w:eastAsia="Calibri" w:hAnsi="Calibri" w:cs="Calibri"/>
          <w:sz w:val="22"/>
          <w:szCs w:val="22"/>
        </w:rPr>
        <w:t>artefacts to find what resonates with the children.</w:t>
      </w:r>
    </w:p>
    <w:p w14:paraId="23E3C073" w14:textId="77777777" w:rsidR="00807A03" w:rsidRDefault="00807A03">
      <w:pPr>
        <w:pStyle w:val="Normal1"/>
        <w:spacing w:line="360" w:lineRule="auto"/>
      </w:pPr>
    </w:p>
    <w:p w14:paraId="735ABAF0" w14:textId="77777777" w:rsidR="00807A03" w:rsidRDefault="006612D9">
      <w:pPr>
        <w:pStyle w:val="Normal1"/>
        <w:spacing w:line="360" w:lineRule="auto"/>
      </w:pPr>
      <w:r>
        <w:rPr>
          <w:rFonts w:ascii="Calibri" w:eastAsia="Calibri" w:hAnsi="Calibri" w:cs="Calibri"/>
          <w:sz w:val="22"/>
          <w:szCs w:val="22"/>
        </w:rPr>
        <w:t xml:space="preserve">The second step requires a pedagogic move that enables children to respond to the issue. This could, for example, be a discussion, an inquiry, text work, drama, </w:t>
      </w:r>
      <w:r w:rsidR="007C691C">
        <w:rPr>
          <w:rFonts w:ascii="Calibri" w:eastAsia="Calibri" w:hAnsi="Calibri" w:cs="Calibri"/>
          <w:sz w:val="22"/>
          <w:szCs w:val="22"/>
        </w:rPr>
        <w:t xml:space="preserve">or </w:t>
      </w:r>
      <w:r>
        <w:rPr>
          <w:rFonts w:ascii="Calibri" w:eastAsia="Calibri" w:hAnsi="Calibri" w:cs="Calibri"/>
          <w:sz w:val="22"/>
          <w:szCs w:val="22"/>
        </w:rPr>
        <w:t xml:space="preserve">play. The steps that follow depend on the teacher’s ability to read children’s responses with a critical literacy lens. </w:t>
      </w:r>
      <w:r w:rsidR="007C691C">
        <w:rPr>
          <w:rFonts w:ascii="Calibri" w:eastAsia="Calibri" w:hAnsi="Calibri" w:cs="Calibri"/>
          <w:sz w:val="22"/>
          <w:szCs w:val="22"/>
        </w:rPr>
        <w:t xml:space="preserve">To do this </w:t>
      </w:r>
      <w:r>
        <w:rPr>
          <w:rFonts w:ascii="Calibri" w:eastAsia="Calibri" w:hAnsi="Calibri" w:cs="Calibri"/>
          <w:sz w:val="22"/>
          <w:szCs w:val="22"/>
        </w:rPr>
        <w:t xml:space="preserve">the teacher has to be able to </w:t>
      </w:r>
      <w:proofErr w:type="spellStart"/>
      <w:r>
        <w:rPr>
          <w:rFonts w:ascii="Calibri" w:eastAsia="Calibri" w:hAnsi="Calibri" w:cs="Calibri"/>
          <w:sz w:val="22"/>
          <w:szCs w:val="22"/>
        </w:rPr>
        <w:t>recognise</w:t>
      </w:r>
      <w:proofErr w:type="spellEnd"/>
      <w:r>
        <w:rPr>
          <w:rFonts w:ascii="Calibri" w:eastAsia="Calibri" w:hAnsi="Calibri" w:cs="Calibri"/>
          <w:sz w:val="22"/>
          <w:szCs w:val="22"/>
        </w:rPr>
        <w:t xml:space="preserve"> the social structures of power that systematically produce </w:t>
      </w:r>
      <w:r w:rsidR="007C691C">
        <w:rPr>
          <w:rFonts w:ascii="Calibri" w:eastAsia="Calibri" w:hAnsi="Calibri" w:cs="Calibri"/>
          <w:sz w:val="22"/>
          <w:szCs w:val="22"/>
        </w:rPr>
        <w:t xml:space="preserve">the </w:t>
      </w:r>
      <w:r>
        <w:rPr>
          <w:rFonts w:ascii="Calibri" w:eastAsia="Calibri" w:hAnsi="Calibri" w:cs="Calibri"/>
          <w:sz w:val="22"/>
          <w:szCs w:val="22"/>
        </w:rPr>
        <w:t xml:space="preserve">inequality </w:t>
      </w:r>
      <w:r w:rsidR="007C691C">
        <w:rPr>
          <w:rFonts w:ascii="Calibri" w:eastAsia="Calibri" w:hAnsi="Calibri" w:cs="Calibri"/>
          <w:sz w:val="22"/>
          <w:szCs w:val="22"/>
        </w:rPr>
        <w:t>evident</w:t>
      </w:r>
      <w:r>
        <w:rPr>
          <w:rFonts w:ascii="Calibri" w:eastAsia="Calibri" w:hAnsi="Calibri" w:cs="Calibri"/>
          <w:sz w:val="22"/>
          <w:szCs w:val="22"/>
        </w:rPr>
        <w:t xml:space="preserve"> in children’s responses. </w:t>
      </w:r>
      <w:r w:rsidR="00160B5D">
        <w:rPr>
          <w:rFonts w:ascii="Calibri" w:eastAsia="Calibri" w:hAnsi="Calibri" w:cs="Calibri"/>
          <w:sz w:val="22"/>
          <w:szCs w:val="22"/>
        </w:rPr>
        <w:t xml:space="preserve">Children can </w:t>
      </w:r>
      <w:r>
        <w:rPr>
          <w:rFonts w:ascii="Calibri" w:eastAsia="Calibri" w:hAnsi="Calibri" w:cs="Calibri"/>
          <w:sz w:val="22"/>
          <w:szCs w:val="22"/>
        </w:rPr>
        <w:t xml:space="preserve">see that some people have more than others, and that the world is not fair. What is harder is </w:t>
      </w:r>
      <w:r w:rsidR="007C691C">
        <w:rPr>
          <w:rFonts w:ascii="Calibri" w:eastAsia="Calibri" w:hAnsi="Calibri" w:cs="Calibri"/>
          <w:sz w:val="22"/>
          <w:szCs w:val="22"/>
        </w:rPr>
        <w:t>understanding</w:t>
      </w:r>
      <w:r>
        <w:rPr>
          <w:rFonts w:ascii="Calibri" w:eastAsia="Calibri" w:hAnsi="Calibri" w:cs="Calibri"/>
          <w:sz w:val="22"/>
          <w:szCs w:val="22"/>
        </w:rPr>
        <w:t xml:space="preserve"> that privilege has to do with the ways in which society makes it easier for people who are white, middle class, male, beautiful and straight to succeed. It is not about luck; it is about an unfair playing field and the kinds of actions</w:t>
      </w:r>
      <w:r w:rsidR="00160B5D">
        <w:rPr>
          <w:rFonts w:ascii="Calibri" w:eastAsia="Calibri" w:hAnsi="Calibri" w:cs="Calibri"/>
          <w:sz w:val="22"/>
          <w:szCs w:val="22"/>
        </w:rPr>
        <w:t>, however small,</w:t>
      </w:r>
      <w:r>
        <w:rPr>
          <w:rFonts w:ascii="Calibri" w:eastAsia="Calibri" w:hAnsi="Calibri" w:cs="Calibri"/>
          <w:sz w:val="22"/>
          <w:szCs w:val="22"/>
        </w:rPr>
        <w:t xml:space="preserve"> that can make a posit</w:t>
      </w:r>
      <w:r w:rsidR="00160B5D">
        <w:rPr>
          <w:rFonts w:ascii="Calibri" w:eastAsia="Calibri" w:hAnsi="Calibri" w:cs="Calibri"/>
          <w:sz w:val="22"/>
          <w:szCs w:val="22"/>
        </w:rPr>
        <w:t xml:space="preserve">ive </w:t>
      </w:r>
      <w:r w:rsidR="00160B5D">
        <w:rPr>
          <w:rFonts w:ascii="Calibri" w:eastAsia="Calibri" w:hAnsi="Calibri" w:cs="Calibri"/>
          <w:sz w:val="22"/>
          <w:szCs w:val="22"/>
        </w:rPr>
        <w:lastRenderedPageBreak/>
        <w:t>difference.</w:t>
      </w:r>
      <w:r>
        <w:rPr>
          <w:rFonts w:ascii="Calibri" w:eastAsia="Calibri" w:hAnsi="Calibri" w:cs="Calibri"/>
          <w:sz w:val="22"/>
          <w:szCs w:val="22"/>
        </w:rPr>
        <w:t xml:space="preserve"> </w:t>
      </w:r>
    </w:p>
    <w:p w14:paraId="7AC28E1B" w14:textId="77777777" w:rsidR="00807A03" w:rsidRDefault="00807A03">
      <w:pPr>
        <w:pStyle w:val="Normal1"/>
        <w:spacing w:line="360" w:lineRule="auto"/>
      </w:pPr>
    </w:p>
    <w:p w14:paraId="14D2AB01" w14:textId="4888A1D3" w:rsidR="00807A03" w:rsidRDefault="006612D9">
      <w:pPr>
        <w:pStyle w:val="Normal1"/>
        <w:spacing w:line="360" w:lineRule="auto"/>
        <w:rPr>
          <w:rFonts w:ascii="Calibri" w:eastAsia="Calibri" w:hAnsi="Calibri" w:cs="Calibri"/>
          <w:sz w:val="22"/>
          <w:szCs w:val="22"/>
        </w:rPr>
      </w:pPr>
      <w:r>
        <w:rPr>
          <w:rFonts w:ascii="Calibri" w:eastAsia="Calibri" w:hAnsi="Calibri" w:cs="Calibri"/>
          <w:sz w:val="22"/>
          <w:szCs w:val="22"/>
        </w:rPr>
        <w:t xml:space="preserve">We present two case studies of teachers beginning to work with critical literacy and show the ways in which socially conscious work with children can be extended.  </w:t>
      </w:r>
    </w:p>
    <w:p w14:paraId="3CB5023B" w14:textId="77777777" w:rsidR="00766E63" w:rsidRDefault="00766E63">
      <w:pPr>
        <w:pStyle w:val="Normal1"/>
        <w:spacing w:line="360" w:lineRule="auto"/>
      </w:pPr>
    </w:p>
    <w:p w14:paraId="70F70F51" w14:textId="77777777" w:rsidR="00807A03" w:rsidRDefault="006612D9">
      <w:pPr>
        <w:pStyle w:val="Normal1"/>
        <w:spacing w:line="360" w:lineRule="auto"/>
      </w:pPr>
      <w:r>
        <w:rPr>
          <w:rFonts w:ascii="Calibri" w:eastAsia="Calibri" w:hAnsi="Calibri" w:cs="Calibri"/>
          <w:b/>
          <w:sz w:val="22"/>
          <w:szCs w:val="22"/>
        </w:rPr>
        <w:t xml:space="preserve">Case 1: Debbie </w:t>
      </w:r>
    </w:p>
    <w:p w14:paraId="51137AFB" w14:textId="77777777" w:rsidR="00807A03" w:rsidRDefault="006612D9">
      <w:pPr>
        <w:pStyle w:val="Normal1"/>
        <w:spacing w:line="360" w:lineRule="auto"/>
      </w:pPr>
      <w:r>
        <w:rPr>
          <w:rFonts w:ascii="Calibri" w:eastAsia="Calibri" w:hAnsi="Calibri" w:cs="Calibri"/>
          <w:sz w:val="22"/>
          <w:szCs w:val="22"/>
        </w:rPr>
        <w:t>Debbie</w:t>
      </w:r>
      <w:r w:rsidR="007C691C">
        <w:rPr>
          <w:rFonts w:ascii="Calibri" w:eastAsia="Calibri" w:hAnsi="Calibri" w:cs="Calibri"/>
          <w:sz w:val="22"/>
          <w:szCs w:val="22"/>
        </w:rPr>
        <w:t xml:space="preserve"> </w:t>
      </w:r>
      <w:r>
        <w:rPr>
          <w:rFonts w:ascii="Calibri" w:eastAsia="Calibri" w:hAnsi="Calibri" w:cs="Calibri"/>
          <w:sz w:val="22"/>
          <w:szCs w:val="22"/>
        </w:rPr>
        <w:t xml:space="preserve">teaches kindergarten in a Jewish private school in the US. There are only 12 children in her class and they come from relatively affluent homes. Both time and space are central organizing principles of her curriculum. Religious and national holidays affect what she does and when, and she uses them as moments to teach history, culture and values. An exploration of the seven continents of the world provides the remaining curriculum content. The space of the classroom becomes different parts of the world as </w:t>
      </w:r>
      <w:r w:rsidR="007C691C">
        <w:rPr>
          <w:rFonts w:ascii="Calibri" w:eastAsia="Calibri" w:hAnsi="Calibri" w:cs="Calibri"/>
          <w:sz w:val="22"/>
          <w:szCs w:val="22"/>
        </w:rPr>
        <w:t xml:space="preserve">the class </w:t>
      </w:r>
      <w:r>
        <w:rPr>
          <w:rFonts w:ascii="Calibri" w:eastAsia="Calibri" w:hAnsi="Calibri" w:cs="Calibri"/>
          <w:sz w:val="22"/>
          <w:szCs w:val="22"/>
        </w:rPr>
        <w:t>travel</w:t>
      </w:r>
      <w:r w:rsidR="007C691C">
        <w:rPr>
          <w:rFonts w:ascii="Calibri" w:eastAsia="Calibri" w:hAnsi="Calibri" w:cs="Calibri"/>
          <w:sz w:val="22"/>
          <w:szCs w:val="22"/>
        </w:rPr>
        <w:t>s</w:t>
      </w:r>
      <w:r>
        <w:rPr>
          <w:rFonts w:ascii="Calibri" w:eastAsia="Calibri" w:hAnsi="Calibri" w:cs="Calibri"/>
          <w:sz w:val="22"/>
          <w:szCs w:val="22"/>
        </w:rPr>
        <w:t xml:space="preserve"> around the globe. The decision to work with the continents allows her to </w:t>
      </w:r>
      <w:r w:rsidR="007C691C">
        <w:rPr>
          <w:rFonts w:ascii="Calibri" w:eastAsia="Calibri" w:hAnsi="Calibri" w:cs="Calibri"/>
          <w:sz w:val="22"/>
          <w:szCs w:val="22"/>
        </w:rPr>
        <w:t xml:space="preserve">include </w:t>
      </w:r>
      <w:r>
        <w:rPr>
          <w:rFonts w:ascii="Calibri" w:eastAsia="Calibri" w:hAnsi="Calibri" w:cs="Calibri"/>
          <w:sz w:val="22"/>
          <w:szCs w:val="22"/>
        </w:rPr>
        <w:t xml:space="preserve">social issues </w:t>
      </w:r>
      <w:r w:rsidR="007C691C">
        <w:rPr>
          <w:rFonts w:ascii="Calibri" w:eastAsia="Calibri" w:hAnsi="Calibri" w:cs="Calibri"/>
          <w:sz w:val="22"/>
          <w:szCs w:val="22"/>
        </w:rPr>
        <w:t>such as</w:t>
      </w:r>
      <w:r>
        <w:rPr>
          <w:rFonts w:ascii="Calibri" w:eastAsia="Calibri" w:hAnsi="Calibri" w:cs="Calibri"/>
          <w:sz w:val="22"/>
          <w:szCs w:val="22"/>
        </w:rPr>
        <w:t xml:space="preserve"> overpopulation, the abuse of natural resources, pollution, hunger, cruelty to animals, endangered wildlife and how global warming constitutes a threat to the survival of the planet. Literacy, numeracy, art and song are integrated across the day and much of her pedagogy is play-based. By the time her children move to Grade 1, they can all read.</w:t>
      </w:r>
    </w:p>
    <w:p w14:paraId="7361C007" w14:textId="77777777" w:rsidR="00807A03" w:rsidRDefault="00807A03">
      <w:pPr>
        <w:pStyle w:val="Normal1"/>
        <w:spacing w:line="360" w:lineRule="auto"/>
      </w:pPr>
    </w:p>
    <w:p w14:paraId="0810CC60" w14:textId="1995406C" w:rsidR="00807A03" w:rsidRDefault="006612D9">
      <w:pPr>
        <w:pStyle w:val="Normal1"/>
        <w:spacing w:line="360" w:lineRule="auto"/>
      </w:pPr>
      <w:r>
        <w:rPr>
          <w:rFonts w:ascii="Calibri" w:eastAsia="Calibri" w:hAnsi="Calibri" w:cs="Calibri"/>
          <w:sz w:val="22"/>
          <w:szCs w:val="22"/>
        </w:rPr>
        <w:t xml:space="preserve">She makes up songs to well-known tunes to help the children remember what they learn.  </w:t>
      </w:r>
      <w:r w:rsidR="0038784D">
        <w:rPr>
          <w:rFonts w:ascii="Calibri" w:eastAsia="Calibri" w:hAnsi="Calibri" w:cs="Calibri"/>
          <w:sz w:val="22"/>
          <w:szCs w:val="22"/>
        </w:rPr>
        <w:t>‘</w:t>
      </w:r>
      <w:r>
        <w:rPr>
          <w:rFonts w:ascii="Calibri" w:eastAsia="Calibri" w:hAnsi="Calibri" w:cs="Calibri"/>
          <w:sz w:val="22"/>
          <w:szCs w:val="22"/>
        </w:rPr>
        <w:t>The Continents</w:t>
      </w:r>
      <w:r w:rsidR="0038784D">
        <w:rPr>
          <w:rFonts w:ascii="Calibri" w:eastAsia="Calibri" w:hAnsi="Calibri" w:cs="Calibri"/>
          <w:sz w:val="22"/>
          <w:szCs w:val="22"/>
        </w:rPr>
        <w:t>’</w:t>
      </w:r>
      <w:r>
        <w:rPr>
          <w:rFonts w:ascii="Calibri" w:eastAsia="Calibri" w:hAnsi="Calibri" w:cs="Calibri"/>
          <w:sz w:val="22"/>
          <w:szCs w:val="22"/>
        </w:rPr>
        <w:t xml:space="preserve"> is sung to the tune of </w:t>
      </w:r>
      <w:r w:rsidR="0038784D">
        <w:rPr>
          <w:rFonts w:ascii="Calibri" w:eastAsia="Calibri" w:hAnsi="Calibri" w:cs="Calibri"/>
          <w:sz w:val="22"/>
          <w:szCs w:val="22"/>
        </w:rPr>
        <w:t>‘</w:t>
      </w:r>
      <w:r>
        <w:rPr>
          <w:rFonts w:ascii="Calibri" w:eastAsia="Calibri" w:hAnsi="Calibri" w:cs="Calibri"/>
          <w:sz w:val="22"/>
          <w:szCs w:val="22"/>
        </w:rPr>
        <w:t>Clementine</w:t>
      </w:r>
      <w:r w:rsidR="0038784D">
        <w:rPr>
          <w:rFonts w:ascii="Calibri" w:eastAsia="Calibri" w:hAnsi="Calibri" w:cs="Calibri"/>
          <w:sz w:val="22"/>
          <w:szCs w:val="22"/>
        </w:rPr>
        <w:t>’</w:t>
      </w:r>
      <w:r>
        <w:rPr>
          <w:rFonts w:ascii="Calibri" w:eastAsia="Calibri" w:hAnsi="Calibri" w:cs="Calibri"/>
          <w:sz w:val="22"/>
          <w:szCs w:val="22"/>
        </w:rPr>
        <w:t xml:space="preserve"> (Figure 1), and </w:t>
      </w:r>
      <w:r w:rsidR="0038784D">
        <w:rPr>
          <w:rFonts w:ascii="Calibri" w:eastAsia="Calibri" w:hAnsi="Calibri" w:cs="Calibri"/>
          <w:sz w:val="22"/>
          <w:szCs w:val="22"/>
        </w:rPr>
        <w:t>‘</w:t>
      </w:r>
      <w:r>
        <w:rPr>
          <w:rFonts w:ascii="Calibri" w:eastAsia="Calibri" w:hAnsi="Calibri" w:cs="Calibri"/>
          <w:sz w:val="22"/>
          <w:szCs w:val="22"/>
        </w:rPr>
        <w:t xml:space="preserve">Puff the </w:t>
      </w:r>
      <w:r w:rsidR="0038784D">
        <w:rPr>
          <w:rFonts w:ascii="Calibri" w:eastAsia="Calibri" w:hAnsi="Calibri" w:cs="Calibri"/>
          <w:sz w:val="22"/>
          <w:szCs w:val="22"/>
        </w:rPr>
        <w:t>Kosher D</w:t>
      </w:r>
      <w:r>
        <w:rPr>
          <w:rFonts w:ascii="Calibri" w:eastAsia="Calibri" w:hAnsi="Calibri" w:cs="Calibri"/>
          <w:sz w:val="22"/>
          <w:szCs w:val="22"/>
        </w:rPr>
        <w:t>ragon</w:t>
      </w:r>
      <w:r w:rsidR="0038784D">
        <w:rPr>
          <w:rFonts w:ascii="Calibri" w:eastAsia="Calibri" w:hAnsi="Calibri" w:cs="Calibri"/>
          <w:sz w:val="22"/>
          <w:szCs w:val="22"/>
        </w:rPr>
        <w:t>’</w:t>
      </w:r>
      <w:r>
        <w:rPr>
          <w:rFonts w:ascii="Calibri" w:eastAsia="Calibri" w:hAnsi="Calibri" w:cs="Calibri"/>
          <w:sz w:val="22"/>
          <w:szCs w:val="22"/>
        </w:rPr>
        <w:t xml:space="preserve"> teaches Jewish values (Figure 2). An extract from the song about Australia, which is sung to the tune of </w:t>
      </w:r>
      <w:r w:rsidR="0038784D">
        <w:rPr>
          <w:rFonts w:ascii="Calibri" w:eastAsia="Calibri" w:hAnsi="Calibri" w:cs="Calibri"/>
          <w:sz w:val="22"/>
          <w:szCs w:val="22"/>
        </w:rPr>
        <w:t>‘</w:t>
      </w:r>
      <w:r>
        <w:rPr>
          <w:rFonts w:ascii="Calibri" w:eastAsia="Calibri" w:hAnsi="Calibri" w:cs="Calibri"/>
          <w:sz w:val="22"/>
          <w:szCs w:val="22"/>
        </w:rPr>
        <w:t>Waltzing Matilda</w:t>
      </w:r>
      <w:r w:rsidR="0038784D">
        <w:rPr>
          <w:rFonts w:ascii="Calibri" w:eastAsia="Calibri" w:hAnsi="Calibri" w:cs="Calibri"/>
          <w:sz w:val="22"/>
          <w:szCs w:val="22"/>
        </w:rPr>
        <w:t>’</w:t>
      </w:r>
      <w:r>
        <w:rPr>
          <w:rFonts w:ascii="Calibri" w:eastAsia="Calibri" w:hAnsi="Calibri" w:cs="Calibri"/>
          <w:sz w:val="22"/>
          <w:szCs w:val="22"/>
        </w:rPr>
        <w:t>, can be found in Figure 3 and her Thanksgiving chant in Figure 4. Protecting natural resources are themes in both the Continents and the Australia songs. The children discover the beauty of the coral reefs and they discuss how they are endangered. Being a real kind me</w:t>
      </w:r>
      <w:r w:rsidR="0038784D">
        <w:rPr>
          <w:rFonts w:ascii="Calibri" w:eastAsia="Calibri" w:hAnsi="Calibri" w:cs="Calibri"/>
          <w:sz w:val="22"/>
          <w:szCs w:val="22"/>
        </w:rPr>
        <w:t xml:space="preserve">nsch (Yiddish word for a </w:t>
      </w:r>
      <w:proofErr w:type="spellStart"/>
      <w:r w:rsidR="0038784D">
        <w:rPr>
          <w:rFonts w:ascii="Calibri" w:eastAsia="Calibri" w:hAnsi="Calibri" w:cs="Calibri"/>
          <w:sz w:val="22"/>
          <w:szCs w:val="22"/>
        </w:rPr>
        <w:t>decent</w:t>
      </w:r>
      <w:r>
        <w:rPr>
          <w:rFonts w:ascii="Calibri" w:eastAsia="Calibri" w:hAnsi="Calibri" w:cs="Calibri"/>
          <w:sz w:val="22"/>
          <w:szCs w:val="22"/>
        </w:rPr>
        <w:t>human</w:t>
      </w:r>
      <w:proofErr w:type="spellEnd"/>
      <w:r>
        <w:rPr>
          <w:rFonts w:ascii="Calibri" w:eastAsia="Calibri" w:hAnsi="Calibri" w:cs="Calibri"/>
          <w:sz w:val="22"/>
          <w:szCs w:val="22"/>
        </w:rPr>
        <w:t xml:space="preserve"> being) is the value that </w:t>
      </w:r>
      <w:r w:rsidR="0038784D">
        <w:rPr>
          <w:rFonts w:ascii="Calibri" w:eastAsia="Calibri" w:hAnsi="Calibri" w:cs="Calibri"/>
          <w:sz w:val="22"/>
          <w:szCs w:val="22"/>
        </w:rPr>
        <w:t>‘</w:t>
      </w:r>
      <w:r>
        <w:rPr>
          <w:rFonts w:ascii="Calibri" w:eastAsia="Calibri" w:hAnsi="Calibri" w:cs="Calibri"/>
          <w:sz w:val="22"/>
          <w:szCs w:val="22"/>
        </w:rPr>
        <w:t>Puff the Kosher Dragon</w:t>
      </w:r>
      <w:r w:rsidR="0038784D">
        <w:rPr>
          <w:rFonts w:ascii="Calibri" w:eastAsia="Calibri" w:hAnsi="Calibri" w:cs="Calibri"/>
          <w:sz w:val="22"/>
          <w:szCs w:val="22"/>
        </w:rPr>
        <w:t>’</w:t>
      </w:r>
      <w:r>
        <w:rPr>
          <w:rFonts w:ascii="Calibri" w:eastAsia="Calibri" w:hAnsi="Calibri" w:cs="Calibri"/>
          <w:sz w:val="22"/>
          <w:szCs w:val="22"/>
        </w:rPr>
        <w:t xml:space="preserve"> teaches and </w:t>
      </w:r>
      <w:r w:rsidR="0038784D">
        <w:rPr>
          <w:rFonts w:ascii="Calibri" w:eastAsia="Calibri" w:hAnsi="Calibri" w:cs="Calibri"/>
          <w:sz w:val="22"/>
          <w:szCs w:val="22"/>
        </w:rPr>
        <w:t>‘T</w:t>
      </w:r>
      <w:r>
        <w:rPr>
          <w:rFonts w:ascii="Calibri" w:eastAsia="Calibri" w:hAnsi="Calibri" w:cs="Calibri"/>
          <w:sz w:val="22"/>
          <w:szCs w:val="22"/>
        </w:rPr>
        <w:t>he Continents</w:t>
      </w:r>
      <w:r w:rsidR="0038784D">
        <w:rPr>
          <w:rFonts w:ascii="Calibri" w:eastAsia="Calibri" w:hAnsi="Calibri" w:cs="Calibri"/>
          <w:sz w:val="22"/>
          <w:szCs w:val="22"/>
        </w:rPr>
        <w:t>’</w:t>
      </w:r>
      <w:r>
        <w:rPr>
          <w:rFonts w:ascii="Calibri" w:eastAsia="Calibri" w:hAnsi="Calibri" w:cs="Calibri"/>
          <w:sz w:val="22"/>
          <w:szCs w:val="22"/>
        </w:rPr>
        <w:t xml:space="preserve"> song </w:t>
      </w:r>
      <w:r w:rsidR="007C691C">
        <w:rPr>
          <w:rFonts w:ascii="Calibri" w:eastAsia="Calibri" w:hAnsi="Calibri" w:cs="Calibri"/>
          <w:sz w:val="22"/>
          <w:szCs w:val="22"/>
        </w:rPr>
        <w:t xml:space="preserve">creates awareness of </w:t>
      </w:r>
      <w:r>
        <w:rPr>
          <w:rFonts w:ascii="Calibri" w:eastAsia="Calibri" w:hAnsi="Calibri" w:cs="Calibri"/>
          <w:sz w:val="22"/>
          <w:szCs w:val="22"/>
        </w:rPr>
        <w:t>speaking to people in their own languages. Finally, Thanksgiving opens up conversations on persecution, immigration, and people in search of a better life. Given that migration is likely to remain one of the central human rights issues of this century, teaching children that their ancestors found asylum in the U</w:t>
      </w:r>
      <w:r w:rsidR="007F6CFE">
        <w:rPr>
          <w:rFonts w:ascii="Calibri" w:eastAsia="Calibri" w:hAnsi="Calibri" w:cs="Calibri"/>
          <w:sz w:val="22"/>
          <w:szCs w:val="22"/>
        </w:rPr>
        <w:t>.</w:t>
      </w:r>
      <w:r>
        <w:rPr>
          <w:rFonts w:ascii="Calibri" w:eastAsia="Calibri" w:hAnsi="Calibri" w:cs="Calibri"/>
          <w:sz w:val="22"/>
          <w:szCs w:val="22"/>
        </w:rPr>
        <w:t>S</w:t>
      </w:r>
      <w:r w:rsidR="007F6CFE">
        <w:rPr>
          <w:rFonts w:ascii="Calibri" w:eastAsia="Calibri" w:hAnsi="Calibri" w:cs="Calibri"/>
          <w:sz w:val="22"/>
          <w:szCs w:val="22"/>
        </w:rPr>
        <w:t>.</w:t>
      </w:r>
      <w:r>
        <w:rPr>
          <w:rFonts w:ascii="Calibri" w:eastAsia="Calibri" w:hAnsi="Calibri" w:cs="Calibri"/>
          <w:sz w:val="22"/>
          <w:szCs w:val="22"/>
        </w:rPr>
        <w:t xml:space="preserve">, lays the foundation for greater understanding of the plight of refugees. Issues of change, mobility and responsibility towards others provide a current of social awareness and social </w:t>
      </w:r>
      <w:r>
        <w:rPr>
          <w:rFonts w:ascii="Calibri" w:eastAsia="Calibri" w:hAnsi="Calibri" w:cs="Calibri"/>
          <w:sz w:val="22"/>
          <w:szCs w:val="22"/>
        </w:rPr>
        <w:lastRenderedPageBreak/>
        <w:t xml:space="preserve">justice that flows through Debbie’s work. The songs act in the same way as Vasquez’ (2014) audit trail. At ‘graduation’ Debbie reminds parents of what the children learnt during the year, with a </w:t>
      </w:r>
      <w:proofErr w:type="spellStart"/>
      <w:r>
        <w:rPr>
          <w:rFonts w:ascii="Calibri" w:eastAsia="Calibri" w:hAnsi="Calibri" w:cs="Calibri"/>
          <w:sz w:val="22"/>
          <w:szCs w:val="22"/>
        </w:rPr>
        <w:t>programme</w:t>
      </w:r>
      <w:proofErr w:type="spellEnd"/>
      <w:r>
        <w:rPr>
          <w:rFonts w:ascii="Calibri" w:eastAsia="Calibri" w:hAnsi="Calibri" w:cs="Calibri"/>
          <w:sz w:val="22"/>
          <w:szCs w:val="22"/>
        </w:rPr>
        <w:t xml:space="preserve"> of the children singing the songs they learnt across the year.</w:t>
      </w:r>
    </w:p>
    <w:p w14:paraId="077D2DDC" w14:textId="77777777" w:rsidR="00807A03" w:rsidRDefault="00807A03">
      <w:pPr>
        <w:pStyle w:val="Normal1"/>
      </w:pPr>
    </w:p>
    <w:p w14:paraId="68550020" w14:textId="77777777" w:rsidR="00160B5D" w:rsidRDefault="00160B5D">
      <w:pPr>
        <w:pStyle w:val="Normal1"/>
        <w:rPr>
          <w:rFonts w:ascii="Calibri" w:eastAsia="Calibri" w:hAnsi="Calibri" w:cs="Calibri"/>
          <w:sz w:val="22"/>
          <w:szCs w:val="22"/>
        </w:rPr>
      </w:pPr>
    </w:p>
    <w:p w14:paraId="20305D3C" w14:textId="77777777" w:rsidR="00C90C5F" w:rsidRDefault="00C90C5F" w:rsidP="00C90C5F">
      <w:pPr>
        <w:pStyle w:val="normal0"/>
      </w:pPr>
    </w:p>
    <w:tbl>
      <w:tblPr>
        <w:tblStyle w:val="TableGrid"/>
        <w:tblW w:w="0" w:type="auto"/>
        <w:tblLook w:val="04A0" w:firstRow="1" w:lastRow="0" w:firstColumn="1" w:lastColumn="0" w:noHBand="0" w:noVBand="1"/>
      </w:tblPr>
      <w:tblGrid>
        <w:gridCol w:w="4810"/>
        <w:gridCol w:w="4810"/>
      </w:tblGrid>
      <w:tr w:rsidR="00C90C5F" w14:paraId="5EE77987" w14:textId="77777777" w:rsidTr="00C90C5F">
        <w:tc>
          <w:tcPr>
            <w:tcW w:w="4810" w:type="dxa"/>
            <w:tcBorders>
              <w:bottom w:val="nil"/>
            </w:tcBorders>
          </w:tcPr>
          <w:p w14:paraId="7A758AFA" w14:textId="77777777" w:rsidR="00C90C5F" w:rsidRPr="00C90C5F" w:rsidRDefault="00C90C5F" w:rsidP="00C90C5F">
            <w:pPr>
              <w:pStyle w:val="normal0"/>
              <w:rPr>
                <w:b/>
              </w:rPr>
            </w:pPr>
            <w:r w:rsidRPr="00C90C5F">
              <w:rPr>
                <w:rFonts w:ascii="Calibri" w:eastAsia="Calibri" w:hAnsi="Calibri" w:cs="Calibri"/>
                <w:b/>
                <w:sz w:val="22"/>
                <w:szCs w:val="22"/>
              </w:rPr>
              <w:t>Figure 1 The Continents</w:t>
            </w:r>
            <w:r w:rsidRPr="00C90C5F">
              <w:rPr>
                <w:rFonts w:ascii="Calibri" w:eastAsia="Calibri" w:hAnsi="Calibri" w:cs="Calibri"/>
                <w:b/>
                <w:sz w:val="22"/>
                <w:szCs w:val="22"/>
              </w:rPr>
              <w:tab/>
            </w:r>
          </w:p>
        </w:tc>
        <w:tc>
          <w:tcPr>
            <w:tcW w:w="4810" w:type="dxa"/>
            <w:tcBorders>
              <w:bottom w:val="nil"/>
            </w:tcBorders>
          </w:tcPr>
          <w:p w14:paraId="0A61A444" w14:textId="77777777" w:rsidR="00C90C5F" w:rsidRPr="00C90C5F" w:rsidRDefault="00C90C5F" w:rsidP="00C90C5F">
            <w:pPr>
              <w:pStyle w:val="normal0"/>
              <w:rPr>
                <w:b/>
              </w:rPr>
            </w:pPr>
            <w:r w:rsidRPr="00C90C5F">
              <w:rPr>
                <w:rFonts w:ascii="Calibri" w:eastAsia="Calibri" w:hAnsi="Calibri" w:cs="Calibri"/>
                <w:b/>
                <w:sz w:val="22"/>
                <w:szCs w:val="22"/>
              </w:rPr>
              <w:t>Figure 2: Puff the Kosher Dragon</w:t>
            </w:r>
          </w:p>
        </w:tc>
      </w:tr>
      <w:tr w:rsidR="00C90C5F" w14:paraId="0546948B" w14:textId="77777777" w:rsidTr="00C90C5F">
        <w:tc>
          <w:tcPr>
            <w:tcW w:w="4810" w:type="dxa"/>
            <w:tcBorders>
              <w:top w:val="nil"/>
            </w:tcBorders>
          </w:tcPr>
          <w:p w14:paraId="712E0C0D" w14:textId="77777777" w:rsidR="00C90C5F" w:rsidRDefault="00C90C5F" w:rsidP="00C90C5F">
            <w:pPr>
              <w:pStyle w:val="normal0"/>
              <w:textDirection w:val="btLr"/>
              <w:rPr>
                <w:rFonts w:ascii="Calibri" w:eastAsia="Calibri" w:hAnsi="Calibri" w:cs="Calibri"/>
              </w:rPr>
            </w:pPr>
          </w:p>
          <w:p w14:paraId="0E915107" w14:textId="77777777" w:rsidR="00C90C5F" w:rsidRDefault="00C90C5F" w:rsidP="00C90C5F">
            <w:pPr>
              <w:pStyle w:val="normal0"/>
              <w:textDirection w:val="btLr"/>
            </w:pPr>
            <w:r>
              <w:rPr>
                <w:rFonts w:ascii="Calibri" w:eastAsia="Calibri" w:hAnsi="Calibri" w:cs="Calibri"/>
              </w:rPr>
              <w:t>We all live on planet Earth</w:t>
            </w:r>
          </w:p>
          <w:p w14:paraId="77DE2838" w14:textId="77777777" w:rsidR="00C90C5F" w:rsidRDefault="00C90C5F" w:rsidP="00C90C5F">
            <w:pPr>
              <w:pStyle w:val="normal0"/>
              <w:textDirection w:val="btLr"/>
            </w:pPr>
            <w:r>
              <w:rPr>
                <w:rFonts w:ascii="Calibri" w:eastAsia="Calibri" w:hAnsi="Calibri" w:cs="Calibri"/>
              </w:rPr>
              <w:t>And we need to care for her;</w:t>
            </w:r>
          </w:p>
          <w:p w14:paraId="20B9F2C4" w14:textId="77777777" w:rsidR="00C90C5F" w:rsidRDefault="00C90C5F" w:rsidP="00C90C5F">
            <w:pPr>
              <w:pStyle w:val="normal0"/>
              <w:textDirection w:val="btLr"/>
            </w:pPr>
            <w:r>
              <w:rPr>
                <w:rFonts w:ascii="Calibri" w:eastAsia="Calibri" w:hAnsi="Calibri" w:cs="Calibri"/>
              </w:rPr>
              <w:t>Protect her rivers, forests, seas</w:t>
            </w:r>
          </w:p>
          <w:p w14:paraId="18A31DF3" w14:textId="77777777" w:rsidR="00C90C5F" w:rsidRDefault="00C90C5F" w:rsidP="00C90C5F">
            <w:pPr>
              <w:pStyle w:val="normal0"/>
              <w:textDirection w:val="btLr"/>
            </w:pPr>
            <w:r>
              <w:rPr>
                <w:rFonts w:ascii="Calibri" w:eastAsia="Calibri" w:hAnsi="Calibri" w:cs="Calibri"/>
              </w:rPr>
              <w:t>And the creatures</w:t>
            </w:r>
          </w:p>
          <w:p w14:paraId="44C0B776" w14:textId="77777777" w:rsidR="00C90C5F" w:rsidRDefault="00C90C5F" w:rsidP="00C90C5F">
            <w:pPr>
              <w:pStyle w:val="normal0"/>
              <w:textDirection w:val="btLr"/>
            </w:pPr>
            <w:proofErr w:type="gramStart"/>
            <w:r>
              <w:rPr>
                <w:rFonts w:ascii="Calibri" w:eastAsia="Calibri" w:hAnsi="Calibri" w:cs="Calibri"/>
              </w:rPr>
              <w:t>That live</w:t>
            </w:r>
            <w:proofErr w:type="gramEnd"/>
            <w:r>
              <w:rPr>
                <w:rFonts w:ascii="Calibri" w:eastAsia="Calibri" w:hAnsi="Calibri" w:cs="Calibri"/>
              </w:rPr>
              <w:t xml:space="preserve"> in these.</w:t>
            </w:r>
          </w:p>
          <w:p w14:paraId="304B0EF2" w14:textId="77777777" w:rsidR="00C90C5F" w:rsidRDefault="00C90C5F" w:rsidP="00C90C5F">
            <w:pPr>
              <w:pStyle w:val="normal0"/>
              <w:textDirection w:val="btLr"/>
            </w:pPr>
            <w:r>
              <w:rPr>
                <w:rFonts w:ascii="Calibri" w:eastAsia="Calibri" w:hAnsi="Calibri" w:cs="Calibri"/>
              </w:rPr>
              <w:t>There are seven large continents</w:t>
            </w:r>
          </w:p>
          <w:p w14:paraId="4A893507" w14:textId="77777777" w:rsidR="00C90C5F" w:rsidRDefault="00C90C5F" w:rsidP="00C90C5F">
            <w:pPr>
              <w:pStyle w:val="normal0"/>
              <w:textDirection w:val="btLr"/>
            </w:pPr>
            <w:r>
              <w:rPr>
                <w:rFonts w:ascii="Calibri" w:eastAsia="Calibri" w:hAnsi="Calibri" w:cs="Calibri"/>
              </w:rPr>
              <w:t>That around our globe are spread</w:t>
            </w:r>
          </w:p>
          <w:p w14:paraId="0CC42297" w14:textId="77777777" w:rsidR="00C90C5F" w:rsidRDefault="00C90C5F" w:rsidP="00C90C5F">
            <w:pPr>
              <w:pStyle w:val="normal0"/>
              <w:textDirection w:val="btLr"/>
            </w:pPr>
            <w:r>
              <w:rPr>
                <w:rFonts w:ascii="Calibri" w:eastAsia="Calibri" w:hAnsi="Calibri" w:cs="Calibri"/>
              </w:rPr>
              <w:t>Six of these begin with A</w:t>
            </w:r>
          </w:p>
          <w:p w14:paraId="5B6FB48D" w14:textId="77777777" w:rsidR="00C90C5F" w:rsidRDefault="00C90C5F" w:rsidP="00C90C5F">
            <w:pPr>
              <w:pStyle w:val="normal0"/>
              <w:textDirection w:val="btLr"/>
            </w:pPr>
            <w:r>
              <w:rPr>
                <w:rFonts w:ascii="Calibri" w:eastAsia="Calibri" w:hAnsi="Calibri" w:cs="Calibri"/>
              </w:rPr>
              <w:t>Europe has an E instead.</w:t>
            </w:r>
          </w:p>
          <w:p w14:paraId="676E59D1" w14:textId="77777777" w:rsidR="00C90C5F" w:rsidRDefault="00C90C5F" w:rsidP="00C90C5F">
            <w:pPr>
              <w:pStyle w:val="normal0"/>
              <w:textDirection w:val="btLr"/>
            </w:pPr>
            <w:r>
              <w:rPr>
                <w:rFonts w:ascii="Calibri" w:eastAsia="Calibri" w:hAnsi="Calibri" w:cs="Calibri"/>
              </w:rPr>
              <w:t>There’s America, North and South,</w:t>
            </w:r>
          </w:p>
          <w:p w14:paraId="0F78838A" w14:textId="77777777" w:rsidR="00C90C5F" w:rsidRDefault="00C90C5F" w:rsidP="00C90C5F">
            <w:pPr>
              <w:pStyle w:val="normal0"/>
              <w:textDirection w:val="btLr"/>
            </w:pPr>
            <w:r>
              <w:rPr>
                <w:rFonts w:ascii="Calibri" w:eastAsia="Calibri" w:hAnsi="Calibri" w:cs="Calibri"/>
              </w:rPr>
              <w:t xml:space="preserve">Africa and Australia. </w:t>
            </w:r>
          </w:p>
          <w:p w14:paraId="1D5B0C18" w14:textId="77777777" w:rsidR="00C90C5F" w:rsidRDefault="00C90C5F" w:rsidP="00C90C5F">
            <w:pPr>
              <w:pStyle w:val="normal0"/>
              <w:textDirection w:val="btLr"/>
            </w:pPr>
            <w:r>
              <w:rPr>
                <w:rFonts w:ascii="Calibri" w:eastAsia="Calibri" w:hAnsi="Calibri" w:cs="Calibri"/>
              </w:rPr>
              <w:t>The largest continent is Asia,</w:t>
            </w:r>
          </w:p>
          <w:p w14:paraId="48EBA8B8" w14:textId="77777777" w:rsidR="00C90C5F" w:rsidRDefault="00C90C5F" w:rsidP="00C90C5F">
            <w:pPr>
              <w:pStyle w:val="normal0"/>
              <w:textDirection w:val="btLr"/>
            </w:pPr>
            <w:r>
              <w:rPr>
                <w:rFonts w:ascii="Calibri" w:eastAsia="Calibri" w:hAnsi="Calibri" w:cs="Calibri"/>
              </w:rPr>
              <w:t>The coldest one’s Antarctica.</w:t>
            </w:r>
          </w:p>
          <w:p w14:paraId="13B476EF" w14:textId="77777777" w:rsidR="00C90C5F" w:rsidRDefault="00C90C5F" w:rsidP="00C90C5F">
            <w:pPr>
              <w:pStyle w:val="normal0"/>
              <w:textDirection w:val="btLr"/>
            </w:pPr>
            <w:r>
              <w:rPr>
                <w:rFonts w:ascii="Calibri" w:eastAsia="Calibri" w:hAnsi="Calibri" w:cs="Calibri"/>
              </w:rPr>
              <w:t xml:space="preserve">So remember if you travel </w:t>
            </w:r>
          </w:p>
          <w:p w14:paraId="0D436B5F" w14:textId="77777777" w:rsidR="00C90C5F" w:rsidRDefault="00C90C5F" w:rsidP="00C90C5F">
            <w:pPr>
              <w:pStyle w:val="normal0"/>
              <w:textDirection w:val="btLr"/>
            </w:pPr>
            <w:r>
              <w:rPr>
                <w:rFonts w:ascii="Calibri" w:eastAsia="Calibri" w:hAnsi="Calibri" w:cs="Calibri"/>
              </w:rPr>
              <w:t>To any one of these</w:t>
            </w:r>
          </w:p>
          <w:p w14:paraId="6E7AC5FE" w14:textId="77777777" w:rsidR="00C90C5F" w:rsidRDefault="00C90C5F" w:rsidP="00C90C5F">
            <w:pPr>
              <w:pStyle w:val="normal0"/>
              <w:textDirection w:val="btLr"/>
            </w:pPr>
            <w:r>
              <w:rPr>
                <w:rFonts w:ascii="Calibri" w:eastAsia="Calibri" w:hAnsi="Calibri" w:cs="Calibri"/>
              </w:rPr>
              <w:t>Learn the different words</w:t>
            </w:r>
          </w:p>
          <w:p w14:paraId="770AA119" w14:textId="77777777" w:rsidR="00C90C5F" w:rsidRDefault="00C90C5F" w:rsidP="00C90C5F">
            <w:pPr>
              <w:pStyle w:val="normal0"/>
              <w:textDirection w:val="btLr"/>
            </w:pPr>
            <w:r>
              <w:rPr>
                <w:rFonts w:ascii="Calibri" w:eastAsia="Calibri" w:hAnsi="Calibri" w:cs="Calibri"/>
              </w:rPr>
              <w:t xml:space="preserve">For </w:t>
            </w:r>
            <w:r>
              <w:rPr>
                <w:rFonts w:ascii="Calibri" w:eastAsia="Calibri" w:hAnsi="Calibri" w:cs="Calibri"/>
                <w:i/>
              </w:rPr>
              <w:t>hello</w:t>
            </w:r>
            <w:r>
              <w:rPr>
                <w:rFonts w:ascii="Calibri" w:eastAsia="Calibri" w:hAnsi="Calibri" w:cs="Calibri"/>
              </w:rPr>
              <w:t xml:space="preserve">, and for </w:t>
            </w:r>
            <w:r>
              <w:rPr>
                <w:rFonts w:ascii="Calibri" w:eastAsia="Calibri" w:hAnsi="Calibri" w:cs="Calibri"/>
                <w:i/>
              </w:rPr>
              <w:t>thank you</w:t>
            </w:r>
          </w:p>
          <w:p w14:paraId="6DD337C9" w14:textId="77777777" w:rsidR="00C90C5F" w:rsidRDefault="00C90C5F" w:rsidP="00C90C5F">
            <w:pPr>
              <w:pStyle w:val="normal0"/>
              <w:textDirection w:val="btLr"/>
            </w:pPr>
            <w:r>
              <w:rPr>
                <w:rFonts w:ascii="Calibri" w:eastAsia="Calibri" w:hAnsi="Calibri" w:cs="Calibri"/>
              </w:rPr>
              <w:t xml:space="preserve">And for </w:t>
            </w:r>
            <w:r>
              <w:rPr>
                <w:rFonts w:ascii="Calibri" w:eastAsia="Calibri" w:hAnsi="Calibri" w:cs="Calibri"/>
                <w:i/>
              </w:rPr>
              <w:t>please</w:t>
            </w:r>
            <w:r>
              <w:rPr>
                <w:rFonts w:ascii="Calibri" w:eastAsia="Calibri" w:hAnsi="Calibri" w:cs="Calibri"/>
              </w:rPr>
              <w:t>.</w:t>
            </w:r>
          </w:p>
          <w:p w14:paraId="5B101606" w14:textId="77777777" w:rsidR="00C90C5F" w:rsidRDefault="00C90C5F" w:rsidP="00C90C5F">
            <w:pPr>
              <w:pStyle w:val="normal0"/>
            </w:pPr>
          </w:p>
        </w:tc>
        <w:tc>
          <w:tcPr>
            <w:tcW w:w="4810" w:type="dxa"/>
            <w:tcBorders>
              <w:top w:val="nil"/>
            </w:tcBorders>
          </w:tcPr>
          <w:p w14:paraId="1329D5B3" w14:textId="77777777" w:rsidR="00C90C5F" w:rsidRDefault="00C90C5F" w:rsidP="00C90C5F">
            <w:pPr>
              <w:pStyle w:val="normal0"/>
              <w:textDirection w:val="btLr"/>
              <w:rPr>
                <w:rFonts w:ascii="Calibri" w:eastAsia="Calibri" w:hAnsi="Calibri" w:cs="Calibri"/>
              </w:rPr>
            </w:pPr>
          </w:p>
          <w:p w14:paraId="46F7EE9F" w14:textId="77777777" w:rsidR="00C90C5F" w:rsidRDefault="00C90C5F" w:rsidP="00C90C5F">
            <w:pPr>
              <w:pStyle w:val="normal0"/>
              <w:textDirection w:val="btLr"/>
            </w:pPr>
            <w:r>
              <w:rPr>
                <w:rFonts w:ascii="Calibri" w:eastAsia="Calibri" w:hAnsi="Calibri" w:cs="Calibri"/>
              </w:rPr>
              <w:t>Puff the kosher dragon</w:t>
            </w:r>
          </w:p>
          <w:p w14:paraId="308A2540" w14:textId="77777777" w:rsidR="00C90C5F" w:rsidRDefault="00C90C5F" w:rsidP="00C90C5F">
            <w:pPr>
              <w:pStyle w:val="normal0"/>
              <w:textDirection w:val="btLr"/>
            </w:pPr>
            <w:r>
              <w:rPr>
                <w:rFonts w:ascii="Calibri" w:eastAsia="Calibri" w:hAnsi="Calibri" w:cs="Calibri"/>
              </w:rPr>
              <w:t>Lives on the train line</w:t>
            </w:r>
          </w:p>
          <w:p w14:paraId="3EC3D9C6" w14:textId="77777777" w:rsidR="00C90C5F" w:rsidRDefault="00C90C5F" w:rsidP="00C90C5F">
            <w:pPr>
              <w:pStyle w:val="normal0"/>
              <w:textDirection w:val="btLr"/>
            </w:pPr>
            <w:r>
              <w:rPr>
                <w:rFonts w:ascii="Calibri" w:eastAsia="Calibri" w:hAnsi="Calibri" w:cs="Calibri"/>
              </w:rPr>
              <w:t>And frolics in our synagogue</w:t>
            </w:r>
          </w:p>
          <w:p w14:paraId="7A864C61" w14:textId="77777777" w:rsidR="00C90C5F" w:rsidRDefault="00C90C5F" w:rsidP="00C90C5F">
            <w:pPr>
              <w:pStyle w:val="normal0"/>
              <w:textDirection w:val="btLr"/>
            </w:pPr>
            <w:r>
              <w:rPr>
                <w:rFonts w:ascii="Calibri" w:eastAsia="Calibri" w:hAnsi="Calibri" w:cs="Calibri"/>
              </w:rPr>
              <w:t>And drinks the cantor’s wine.</w:t>
            </w:r>
          </w:p>
          <w:p w14:paraId="0D2D2212" w14:textId="77777777" w:rsidR="00C90C5F" w:rsidRDefault="00C90C5F" w:rsidP="00C90C5F">
            <w:pPr>
              <w:pStyle w:val="normal0"/>
              <w:textDirection w:val="btLr"/>
            </w:pPr>
            <w:r>
              <w:rPr>
                <w:rFonts w:ascii="Calibri" w:eastAsia="Calibri" w:hAnsi="Calibri" w:cs="Calibri"/>
              </w:rPr>
              <w:t>Both our special rabbis</w:t>
            </w:r>
          </w:p>
          <w:p w14:paraId="1780D7B2" w14:textId="77777777" w:rsidR="00C90C5F" w:rsidRDefault="00C90C5F" w:rsidP="00C90C5F">
            <w:pPr>
              <w:pStyle w:val="normal0"/>
              <w:textDirection w:val="btLr"/>
            </w:pPr>
            <w:r>
              <w:rPr>
                <w:rFonts w:ascii="Calibri" w:eastAsia="Calibri" w:hAnsi="Calibri" w:cs="Calibri"/>
              </w:rPr>
              <w:t>Love that rascal Puff</w:t>
            </w:r>
          </w:p>
          <w:p w14:paraId="44DF8242" w14:textId="77777777" w:rsidR="00C90C5F" w:rsidRDefault="00C90C5F" w:rsidP="00C90C5F">
            <w:pPr>
              <w:pStyle w:val="normal0"/>
              <w:textDirection w:val="btLr"/>
            </w:pPr>
            <w:r>
              <w:rPr>
                <w:rFonts w:ascii="Calibri" w:eastAsia="Calibri" w:hAnsi="Calibri" w:cs="Calibri"/>
              </w:rPr>
              <w:t xml:space="preserve">And bring him lox and </w:t>
            </w:r>
            <w:proofErr w:type="spellStart"/>
            <w:r>
              <w:rPr>
                <w:rFonts w:ascii="Calibri" w:eastAsia="Calibri" w:hAnsi="Calibri" w:cs="Calibri"/>
              </w:rPr>
              <w:t>and</w:t>
            </w:r>
            <w:proofErr w:type="spellEnd"/>
            <w:r>
              <w:rPr>
                <w:rFonts w:ascii="Calibri" w:eastAsia="Calibri" w:hAnsi="Calibri" w:cs="Calibri"/>
              </w:rPr>
              <w:t xml:space="preserve"> </w:t>
            </w:r>
            <w:proofErr w:type="spellStart"/>
            <w:r>
              <w:rPr>
                <w:rFonts w:ascii="Calibri" w:eastAsia="Calibri" w:hAnsi="Calibri" w:cs="Calibri"/>
              </w:rPr>
              <w:t>matzah</w:t>
            </w:r>
            <w:proofErr w:type="spellEnd"/>
            <w:r>
              <w:rPr>
                <w:rFonts w:ascii="Calibri" w:eastAsia="Calibri" w:hAnsi="Calibri" w:cs="Calibri"/>
              </w:rPr>
              <w:t xml:space="preserve"> balls</w:t>
            </w:r>
          </w:p>
          <w:p w14:paraId="4D94F977" w14:textId="77777777" w:rsidR="00C90C5F" w:rsidRDefault="00C90C5F" w:rsidP="00C90C5F">
            <w:pPr>
              <w:pStyle w:val="normal0"/>
              <w:textDirection w:val="btLr"/>
            </w:pPr>
            <w:r>
              <w:rPr>
                <w:rFonts w:ascii="Calibri" w:eastAsia="Calibri" w:hAnsi="Calibri" w:cs="Calibri"/>
              </w:rPr>
              <w:t>And other kosher stuff.</w:t>
            </w:r>
          </w:p>
          <w:p w14:paraId="67331BC0" w14:textId="77777777" w:rsidR="00C90C5F" w:rsidRDefault="00C90C5F" w:rsidP="00C90C5F">
            <w:pPr>
              <w:pStyle w:val="normal0"/>
              <w:textDirection w:val="btLr"/>
            </w:pPr>
          </w:p>
          <w:p w14:paraId="2EBC8691" w14:textId="77777777" w:rsidR="00C90C5F" w:rsidRDefault="00C90C5F" w:rsidP="00C90C5F">
            <w:pPr>
              <w:pStyle w:val="normal0"/>
              <w:textDirection w:val="btLr"/>
            </w:pPr>
            <w:r>
              <w:rPr>
                <w:rFonts w:ascii="Calibri" w:eastAsia="Calibri" w:hAnsi="Calibri" w:cs="Calibri"/>
              </w:rPr>
              <w:t>Now you who may be listening</w:t>
            </w:r>
          </w:p>
          <w:p w14:paraId="11833F25" w14:textId="77777777" w:rsidR="00C90C5F" w:rsidRDefault="00C90C5F" w:rsidP="00C90C5F">
            <w:pPr>
              <w:pStyle w:val="normal0"/>
              <w:textDirection w:val="btLr"/>
            </w:pPr>
            <w:r>
              <w:rPr>
                <w:rFonts w:ascii="Calibri" w:eastAsia="Calibri" w:hAnsi="Calibri" w:cs="Calibri"/>
              </w:rPr>
              <w:t>Will think we’re making fun</w:t>
            </w:r>
          </w:p>
          <w:p w14:paraId="731A3971" w14:textId="77777777" w:rsidR="00C90C5F" w:rsidRDefault="00C90C5F" w:rsidP="00C90C5F">
            <w:pPr>
              <w:pStyle w:val="normal0"/>
              <w:textDirection w:val="btLr"/>
            </w:pPr>
            <w:r>
              <w:rPr>
                <w:rFonts w:ascii="Calibri" w:eastAsia="Calibri" w:hAnsi="Calibri" w:cs="Calibri"/>
              </w:rPr>
              <w:t>But deep down in this story</w:t>
            </w:r>
          </w:p>
          <w:p w14:paraId="501A9D6F" w14:textId="77777777" w:rsidR="00C90C5F" w:rsidRDefault="00C90C5F" w:rsidP="00C90C5F">
            <w:pPr>
              <w:pStyle w:val="normal0"/>
              <w:textDirection w:val="btLr"/>
            </w:pPr>
            <w:r>
              <w:rPr>
                <w:rFonts w:ascii="Calibri" w:eastAsia="Calibri" w:hAnsi="Calibri" w:cs="Calibri"/>
              </w:rPr>
              <w:t>There’s a lesson for everyone.</w:t>
            </w:r>
          </w:p>
          <w:p w14:paraId="28168F0E" w14:textId="77777777" w:rsidR="00C90C5F" w:rsidRDefault="00C90C5F" w:rsidP="00C90C5F">
            <w:pPr>
              <w:pStyle w:val="normal0"/>
              <w:textDirection w:val="btLr"/>
            </w:pPr>
            <w:r>
              <w:rPr>
                <w:rFonts w:ascii="Calibri" w:eastAsia="Calibri" w:hAnsi="Calibri" w:cs="Calibri"/>
              </w:rPr>
              <w:t xml:space="preserve">If a dragon can wear a </w:t>
            </w:r>
            <w:proofErr w:type="spellStart"/>
            <w:r>
              <w:rPr>
                <w:rFonts w:ascii="Calibri" w:eastAsia="Calibri" w:hAnsi="Calibri" w:cs="Calibri"/>
              </w:rPr>
              <w:t>Kippah</w:t>
            </w:r>
            <w:proofErr w:type="spellEnd"/>
          </w:p>
          <w:p w14:paraId="047ADCDD" w14:textId="77777777" w:rsidR="00C90C5F" w:rsidRDefault="00C90C5F" w:rsidP="00C90C5F">
            <w:pPr>
              <w:pStyle w:val="normal0"/>
              <w:textDirection w:val="btLr"/>
            </w:pPr>
            <w:r>
              <w:rPr>
                <w:rFonts w:ascii="Calibri" w:eastAsia="Calibri" w:hAnsi="Calibri" w:cs="Calibri"/>
              </w:rPr>
              <w:t xml:space="preserve">Keep Shabbat and always </w:t>
            </w:r>
            <w:proofErr w:type="spellStart"/>
            <w:r>
              <w:rPr>
                <w:rFonts w:ascii="Calibri" w:eastAsia="Calibri" w:hAnsi="Calibri" w:cs="Calibri"/>
              </w:rPr>
              <w:t>bensch</w:t>
            </w:r>
            <w:proofErr w:type="spellEnd"/>
            <w:r>
              <w:rPr>
                <w:rFonts w:ascii="Calibri" w:eastAsia="Calibri" w:hAnsi="Calibri" w:cs="Calibri"/>
              </w:rPr>
              <w:t>.</w:t>
            </w:r>
          </w:p>
          <w:p w14:paraId="7877B66A" w14:textId="77777777" w:rsidR="00C90C5F" w:rsidRDefault="00C90C5F" w:rsidP="00C90C5F">
            <w:pPr>
              <w:pStyle w:val="normal0"/>
              <w:textDirection w:val="btLr"/>
            </w:pPr>
            <w:r>
              <w:rPr>
                <w:rFonts w:ascii="Calibri" w:eastAsia="Calibri" w:hAnsi="Calibri" w:cs="Calibri"/>
              </w:rPr>
              <w:t>Then you can learn like Puff did</w:t>
            </w:r>
          </w:p>
          <w:p w14:paraId="239E0030" w14:textId="77777777" w:rsidR="00C90C5F" w:rsidRDefault="00C90C5F" w:rsidP="00C90C5F">
            <w:pPr>
              <w:pStyle w:val="normal0"/>
              <w:textDirection w:val="btLr"/>
            </w:pPr>
            <w:r>
              <w:rPr>
                <w:rFonts w:ascii="Calibri" w:eastAsia="Calibri" w:hAnsi="Calibri" w:cs="Calibri"/>
              </w:rPr>
              <w:t>How to be a real kind mensch.</w:t>
            </w:r>
          </w:p>
          <w:p w14:paraId="7F79F8B1" w14:textId="77777777" w:rsidR="00C90C5F" w:rsidRDefault="00C90C5F" w:rsidP="00C90C5F">
            <w:pPr>
              <w:pStyle w:val="normal0"/>
            </w:pPr>
          </w:p>
        </w:tc>
      </w:tr>
    </w:tbl>
    <w:p w14:paraId="7FBD3DE2" w14:textId="77777777" w:rsidR="00C90C5F" w:rsidRDefault="00C90C5F" w:rsidP="00C90C5F"/>
    <w:tbl>
      <w:tblPr>
        <w:tblStyle w:val="TableGrid"/>
        <w:tblW w:w="0" w:type="auto"/>
        <w:tblLook w:val="04A0" w:firstRow="1" w:lastRow="0" w:firstColumn="1" w:lastColumn="0" w:noHBand="0" w:noVBand="1"/>
      </w:tblPr>
      <w:tblGrid>
        <w:gridCol w:w="4810"/>
        <w:gridCol w:w="4810"/>
      </w:tblGrid>
      <w:tr w:rsidR="00C90C5F" w14:paraId="16701916" w14:textId="77777777" w:rsidTr="00C90C5F">
        <w:tc>
          <w:tcPr>
            <w:tcW w:w="4810" w:type="dxa"/>
            <w:tcBorders>
              <w:bottom w:val="nil"/>
            </w:tcBorders>
          </w:tcPr>
          <w:p w14:paraId="19FBF972" w14:textId="77777777" w:rsidR="00C90C5F" w:rsidRPr="00C90C5F" w:rsidRDefault="00C90C5F" w:rsidP="00C90C5F">
            <w:pPr>
              <w:pStyle w:val="normal0"/>
              <w:spacing w:line="360" w:lineRule="auto"/>
              <w:rPr>
                <w:b/>
              </w:rPr>
            </w:pPr>
            <w:r w:rsidRPr="00C90C5F">
              <w:rPr>
                <w:rFonts w:ascii="Calibri" w:eastAsia="Calibri" w:hAnsi="Calibri" w:cs="Calibri"/>
                <w:b/>
                <w:sz w:val="22"/>
                <w:szCs w:val="22"/>
              </w:rPr>
              <w:t>Figure 3 Australia</w:t>
            </w:r>
          </w:p>
        </w:tc>
        <w:tc>
          <w:tcPr>
            <w:tcW w:w="4810" w:type="dxa"/>
            <w:tcBorders>
              <w:bottom w:val="nil"/>
            </w:tcBorders>
          </w:tcPr>
          <w:p w14:paraId="729D4515" w14:textId="77777777" w:rsidR="00C90C5F" w:rsidRPr="00C90C5F" w:rsidRDefault="00C90C5F" w:rsidP="00C90C5F">
            <w:pPr>
              <w:pStyle w:val="normal0"/>
              <w:spacing w:line="360" w:lineRule="auto"/>
              <w:rPr>
                <w:b/>
              </w:rPr>
            </w:pPr>
            <w:r w:rsidRPr="00C90C5F">
              <w:rPr>
                <w:rFonts w:ascii="Calibri" w:eastAsia="Calibri" w:hAnsi="Calibri" w:cs="Calibri"/>
                <w:b/>
                <w:sz w:val="22"/>
                <w:szCs w:val="22"/>
              </w:rPr>
              <w:t>Figure 4 Thanksgiving</w:t>
            </w:r>
          </w:p>
        </w:tc>
      </w:tr>
      <w:tr w:rsidR="00C90C5F" w14:paraId="17711C6A" w14:textId="77777777" w:rsidTr="00C90C5F">
        <w:tc>
          <w:tcPr>
            <w:tcW w:w="4810" w:type="dxa"/>
            <w:tcBorders>
              <w:top w:val="nil"/>
            </w:tcBorders>
          </w:tcPr>
          <w:p w14:paraId="657F2E8A" w14:textId="77777777" w:rsidR="00C90C5F" w:rsidRDefault="00C90C5F" w:rsidP="00C90C5F">
            <w:pPr>
              <w:pStyle w:val="normal0"/>
              <w:textDirection w:val="btLr"/>
            </w:pPr>
            <w:proofErr w:type="spellStart"/>
            <w:r>
              <w:rPr>
                <w:sz w:val="22"/>
              </w:rPr>
              <w:t>Snorkelling</w:t>
            </w:r>
            <w:proofErr w:type="spellEnd"/>
            <w:r>
              <w:rPr>
                <w:sz w:val="22"/>
              </w:rPr>
              <w:t xml:space="preserve"> Matilda</w:t>
            </w:r>
          </w:p>
          <w:p w14:paraId="5B296442" w14:textId="77777777" w:rsidR="00C90C5F" w:rsidRDefault="00C90C5F" w:rsidP="00C90C5F">
            <w:pPr>
              <w:pStyle w:val="normal0"/>
              <w:textDirection w:val="btLr"/>
            </w:pPr>
            <w:proofErr w:type="spellStart"/>
            <w:r>
              <w:rPr>
                <w:sz w:val="22"/>
              </w:rPr>
              <w:t>Snorkelling</w:t>
            </w:r>
            <w:proofErr w:type="spellEnd"/>
            <w:r>
              <w:rPr>
                <w:sz w:val="22"/>
              </w:rPr>
              <w:t xml:space="preserve"> Matilda</w:t>
            </w:r>
          </w:p>
          <w:p w14:paraId="5DF8290B" w14:textId="77777777" w:rsidR="00C90C5F" w:rsidRDefault="00C90C5F" w:rsidP="00C90C5F">
            <w:pPr>
              <w:pStyle w:val="normal0"/>
              <w:textDirection w:val="btLr"/>
            </w:pPr>
            <w:r>
              <w:rPr>
                <w:sz w:val="22"/>
              </w:rPr>
              <w:t>We’ll come a-</w:t>
            </w:r>
            <w:proofErr w:type="spellStart"/>
            <w:r>
              <w:rPr>
                <w:sz w:val="22"/>
              </w:rPr>
              <w:t>snorkelling</w:t>
            </w:r>
            <w:proofErr w:type="spellEnd"/>
            <w:r>
              <w:rPr>
                <w:sz w:val="22"/>
              </w:rPr>
              <w:t xml:space="preserve"> Matilda</w:t>
            </w:r>
          </w:p>
          <w:p w14:paraId="144B6882" w14:textId="77777777" w:rsidR="00C90C5F" w:rsidRDefault="00C90C5F" w:rsidP="00C90C5F">
            <w:pPr>
              <w:pStyle w:val="normal0"/>
              <w:textDirection w:val="btLr"/>
            </w:pPr>
            <w:r>
              <w:rPr>
                <w:sz w:val="22"/>
              </w:rPr>
              <w:t>With you.</w:t>
            </w:r>
          </w:p>
          <w:p w14:paraId="2BF51114" w14:textId="77777777" w:rsidR="00C90C5F" w:rsidRDefault="00C90C5F" w:rsidP="00C90C5F">
            <w:pPr>
              <w:pStyle w:val="normal0"/>
              <w:textDirection w:val="btLr"/>
            </w:pPr>
            <w:r>
              <w:rPr>
                <w:sz w:val="22"/>
              </w:rPr>
              <w:t>Among the coral and the dolphins</w:t>
            </w:r>
          </w:p>
          <w:p w14:paraId="739CFB89" w14:textId="77777777" w:rsidR="00C90C5F" w:rsidRDefault="00C90C5F" w:rsidP="00C90C5F">
            <w:pPr>
              <w:pStyle w:val="normal0"/>
              <w:textDirection w:val="btLr"/>
            </w:pPr>
            <w:r>
              <w:rPr>
                <w:sz w:val="22"/>
              </w:rPr>
              <w:t>And pearly oysters in their shells</w:t>
            </w:r>
          </w:p>
          <w:p w14:paraId="686ABDB7" w14:textId="77777777" w:rsidR="00C90C5F" w:rsidRDefault="00C90C5F" w:rsidP="00C90C5F">
            <w:pPr>
              <w:pStyle w:val="normal0"/>
              <w:textDirection w:val="btLr"/>
            </w:pPr>
            <w:r>
              <w:rPr>
                <w:sz w:val="22"/>
              </w:rPr>
              <w:t xml:space="preserve">We’ll come a </w:t>
            </w:r>
            <w:proofErr w:type="spellStart"/>
            <w:r>
              <w:rPr>
                <w:sz w:val="22"/>
              </w:rPr>
              <w:t>snorkelling</w:t>
            </w:r>
            <w:proofErr w:type="spellEnd"/>
            <w:r>
              <w:rPr>
                <w:sz w:val="22"/>
              </w:rPr>
              <w:t xml:space="preserve"> Matilda</w:t>
            </w:r>
          </w:p>
          <w:p w14:paraId="61FCF490" w14:textId="77777777" w:rsidR="00C90C5F" w:rsidRDefault="00C90C5F" w:rsidP="00C90C5F">
            <w:pPr>
              <w:pStyle w:val="normal0"/>
              <w:textDirection w:val="btLr"/>
            </w:pPr>
            <w:r>
              <w:rPr>
                <w:sz w:val="22"/>
              </w:rPr>
              <w:t>With you.</w:t>
            </w:r>
          </w:p>
          <w:p w14:paraId="403F2569" w14:textId="77777777" w:rsidR="00C90C5F" w:rsidRDefault="00C90C5F" w:rsidP="00C90C5F">
            <w:pPr>
              <w:pStyle w:val="normal0"/>
              <w:spacing w:line="360" w:lineRule="auto"/>
            </w:pPr>
          </w:p>
        </w:tc>
        <w:tc>
          <w:tcPr>
            <w:tcW w:w="4810" w:type="dxa"/>
            <w:tcBorders>
              <w:top w:val="nil"/>
            </w:tcBorders>
          </w:tcPr>
          <w:p w14:paraId="518AF29A" w14:textId="77777777" w:rsidR="00C90C5F" w:rsidRDefault="00C90C5F" w:rsidP="00C90C5F">
            <w:pPr>
              <w:pStyle w:val="normal0"/>
              <w:ind w:left="282" w:hanging="282"/>
              <w:jc w:val="both"/>
              <w:textDirection w:val="btLr"/>
            </w:pPr>
            <w:r>
              <w:rPr>
                <w:rFonts w:ascii="Calibri" w:eastAsia="Calibri" w:hAnsi="Calibri" w:cs="Calibri"/>
              </w:rPr>
              <w:t xml:space="preserve">My great </w:t>
            </w:r>
            <w:proofErr w:type="spellStart"/>
            <w:r>
              <w:rPr>
                <w:rFonts w:ascii="Calibri" w:eastAsia="Calibri" w:hAnsi="Calibri" w:cs="Calibri"/>
              </w:rPr>
              <w:t>great</w:t>
            </w:r>
            <w:proofErr w:type="spellEnd"/>
            <w:r>
              <w:rPr>
                <w:rFonts w:ascii="Calibri" w:eastAsia="Calibri" w:hAnsi="Calibri" w:cs="Calibri"/>
              </w:rPr>
              <w:t xml:space="preserve"> grandparents left on a ship</w:t>
            </w:r>
          </w:p>
          <w:p w14:paraId="5A89E665" w14:textId="77777777" w:rsidR="00C90C5F" w:rsidRDefault="00C90C5F" w:rsidP="00C90C5F">
            <w:pPr>
              <w:pStyle w:val="normal0"/>
              <w:jc w:val="both"/>
              <w:textDirection w:val="btLr"/>
            </w:pPr>
            <w:r>
              <w:rPr>
                <w:rFonts w:ascii="Calibri" w:eastAsia="Calibri" w:hAnsi="Calibri" w:cs="Calibri"/>
              </w:rPr>
              <w:t>They sailed and sailed away from Europe</w:t>
            </w:r>
          </w:p>
          <w:p w14:paraId="77589278" w14:textId="77777777" w:rsidR="00C90C5F" w:rsidRDefault="00C90C5F" w:rsidP="00C90C5F">
            <w:pPr>
              <w:pStyle w:val="normal0"/>
              <w:jc w:val="both"/>
              <w:textDirection w:val="btLr"/>
            </w:pPr>
            <w:r>
              <w:rPr>
                <w:rFonts w:ascii="Calibri" w:eastAsia="Calibri" w:hAnsi="Calibri" w:cs="Calibri"/>
              </w:rPr>
              <w:t>Across, across a very rough sea</w:t>
            </w:r>
          </w:p>
          <w:p w14:paraId="1BF8075F" w14:textId="77777777" w:rsidR="00C90C5F" w:rsidRDefault="00C90C5F" w:rsidP="00C90C5F">
            <w:pPr>
              <w:pStyle w:val="normal0"/>
              <w:jc w:val="both"/>
              <w:textDirection w:val="btLr"/>
            </w:pPr>
            <w:r>
              <w:rPr>
                <w:rFonts w:ascii="Calibri" w:eastAsia="Calibri" w:hAnsi="Calibri" w:cs="Calibri"/>
              </w:rPr>
              <w:t>Reaching America where they could be free.</w:t>
            </w:r>
          </w:p>
          <w:p w14:paraId="153F9211" w14:textId="77777777" w:rsidR="00C90C5F" w:rsidRDefault="00C90C5F" w:rsidP="00C90C5F">
            <w:pPr>
              <w:pStyle w:val="normal0"/>
              <w:jc w:val="both"/>
              <w:textDirection w:val="btLr"/>
            </w:pPr>
            <w:r>
              <w:rPr>
                <w:rFonts w:ascii="Calibri" w:eastAsia="Calibri" w:hAnsi="Calibri" w:cs="Calibri"/>
              </w:rPr>
              <w:t>So on this holiday, I celebrate a lot</w:t>
            </w:r>
          </w:p>
          <w:p w14:paraId="42D365C0" w14:textId="77777777" w:rsidR="00C90C5F" w:rsidRDefault="00C90C5F" w:rsidP="00C90C5F">
            <w:pPr>
              <w:pStyle w:val="normal0"/>
              <w:jc w:val="both"/>
              <w:textDirection w:val="btLr"/>
            </w:pPr>
            <w:r>
              <w:rPr>
                <w:rFonts w:ascii="Calibri" w:eastAsia="Calibri" w:hAnsi="Calibri" w:cs="Calibri"/>
              </w:rPr>
              <w:t>To give my thanks for all that I have got</w:t>
            </w:r>
            <w:r>
              <w:rPr>
                <w:sz w:val="22"/>
              </w:rPr>
              <w:t xml:space="preserve"> </w:t>
            </w:r>
          </w:p>
          <w:p w14:paraId="42F34CD8" w14:textId="77777777" w:rsidR="00C90C5F" w:rsidRDefault="00C90C5F" w:rsidP="00C90C5F">
            <w:pPr>
              <w:pStyle w:val="normal0"/>
              <w:jc w:val="both"/>
              <w:textDirection w:val="btLr"/>
            </w:pPr>
            <w:r>
              <w:rPr>
                <w:rFonts w:ascii="Calibri" w:eastAsia="Calibri" w:hAnsi="Calibri" w:cs="Calibri"/>
              </w:rPr>
              <w:t>A home a school, a family who really loves me</w:t>
            </w:r>
          </w:p>
          <w:p w14:paraId="0AD7C8FF" w14:textId="77777777" w:rsidR="00C90C5F" w:rsidRDefault="00C90C5F" w:rsidP="00C90C5F">
            <w:pPr>
              <w:pStyle w:val="normal0"/>
              <w:jc w:val="both"/>
              <w:textDirection w:val="btLr"/>
            </w:pPr>
            <w:r>
              <w:rPr>
                <w:rFonts w:ascii="Calibri" w:eastAsia="Calibri" w:hAnsi="Calibri" w:cs="Calibri"/>
              </w:rPr>
              <w:t>And that’s what I’ll be thinking as I munch on my turkey.</w:t>
            </w:r>
          </w:p>
          <w:p w14:paraId="13469FE7" w14:textId="77777777" w:rsidR="00C90C5F" w:rsidRDefault="00C90C5F" w:rsidP="00C90C5F">
            <w:pPr>
              <w:pStyle w:val="normal0"/>
              <w:spacing w:line="360" w:lineRule="auto"/>
            </w:pPr>
          </w:p>
        </w:tc>
      </w:tr>
    </w:tbl>
    <w:p w14:paraId="695BCA86" w14:textId="77777777" w:rsidR="00C90C5F" w:rsidRDefault="00C90C5F" w:rsidP="00C90C5F"/>
    <w:p w14:paraId="521ED784" w14:textId="77777777" w:rsidR="00977B8C" w:rsidRDefault="00977B8C" w:rsidP="00977B8C">
      <w:pPr>
        <w:pStyle w:val="Normal1"/>
        <w:rPr>
          <w:rFonts w:ascii="Calibri" w:eastAsia="Calibri" w:hAnsi="Calibri" w:cs="Calibri"/>
          <w:sz w:val="22"/>
          <w:szCs w:val="22"/>
        </w:rPr>
      </w:pPr>
    </w:p>
    <w:p w14:paraId="043ED73F" w14:textId="77777777" w:rsidR="00977B8C" w:rsidRDefault="00977B8C" w:rsidP="00977B8C">
      <w:pPr>
        <w:pStyle w:val="Normal1"/>
        <w:spacing w:line="360" w:lineRule="auto"/>
        <w:rPr>
          <w:rFonts w:ascii="Calibri" w:eastAsia="Calibri" w:hAnsi="Calibri" w:cs="Calibri"/>
          <w:sz w:val="22"/>
          <w:szCs w:val="22"/>
        </w:rPr>
      </w:pPr>
      <w:r>
        <w:rPr>
          <w:rFonts w:ascii="Calibri" w:eastAsia="Calibri" w:hAnsi="Calibri" w:cs="Calibri"/>
          <w:sz w:val="22"/>
          <w:szCs w:val="22"/>
        </w:rPr>
        <w:t>N</w:t>
      </w:r>
      <w:r w:rsidR="006612D9">
        <w:rPr>
          <w:rFonts w:ascii="Calibri" w:eastAsia="Calibri" w:hAnsi="Calibri" w:cs="Calibri"/>
          <w:sz w:val="22"/>
          <w:szCs w:val="22"/>
        </w:rPr>
        <w:t>ot only does Debbie offer children social justice perspectives, she also shows them how to create perspective in their own art and why perspective is necessary in 2D representations of space. She taught herself how to teach this from the internet (https://za.pinterest.com/maliperriton/to-teach-perspective-</w:t>
      </w:r>
      <w:r w:rsidR="006612D9">
        <w:rPr>
          <w:rFonts w:ascii="Calibri" w:eastAsia="Calibri" w:hAnsi="Calibri" w:cs="Calibri"/>
          <w:sz w:val="22"/>
          <w:szCs w:val="22"/>
        </w:rPr>
        <w:lastRenderedPageBreak/>
        <w:t>drawing/). Essentially you fold a piece of paper diagonally and horizontally. Where they in</w:t>
      </w:r>
      <w:r>
        <w:rPr>
          <w:rFonts w:ascii="Calibri" w:eastAsia="Calibri" w:hAnsi="Calibri" w:cs="Calibri"/>
          <w:sz w:val="22"/>
          <w:szCs w:val="22"/>
        </w:rPr>
        <w:t xml:space="preserve">tersect is the vanishing point. </w:t>
      </w:r>
      <w:r w:rsidR="001D6F89">
        <w:rPr>
          <w:rFonts w:ascii="Calibri" w:eastAsia="Calibri" w:hAnsi="Calibri" w:cs="Calibri"/>
          <w:sz w:val="22"/>
          <w:szCs w:val="22"/>
        </w:rPr>
        <w:t xml:space="preserve">(Figure 5) </w:t>
      </w:r>
    </w:p>
    <w:p w14:paraId="79D43BC3" w14:textId="77777777" w:rsidR="00977B8C" w:rsidRDefault="00977B8C" w:rsidP="00977B8C">
      <w:pPr>
        <w:pStyle w:val="Normal1"/>
        <w:spacing w:line="360" w:lineRule="auto"/>
        <w:rPr>
          <w:rFonts w:ascii="Calibri" w:eastAsia="Calibri" w:hAnsi="Calibri" w:cs="Calibri"/>
          <w:sz w:val="22"/>
          <w:szCs w:val="22"/>
        </w:rPr>
      </w:pPr>
    </w:p>
    <w:tbl>
      <w:tblPr>
        <w:tblStyle w:val="TableGrid"/>
        <w:tblW w:w="0" w:type="auto"/>
        <w:tblLook w:val="04A0" w:firstRow="1" w:lastRow="0" w:firstColumn="1" w:lastColumn="0" w:noHBand="0" w:noVBand="1"/>
      </w:tblPr>
      <w:tblGrid>
        <w:gridCol w:w="3708"/>
      </w:tblGrid>
      <w:tr w:rsidR="00977B8C" w14:paraId="1A711B4B" w14:textId="77777777" w:rsidTr="00C90C5F">
        <w:tc>
          <w:tcPr>
            <w:tcW w:w="3708" w:type="dxa"/>
            <w:tcBorders>
              <w:bottom w:val="nil"/>
            </w:tcBorders>
          </w:tcPr>
          <w:p w14:paraId="5E05AAAA" w14:textId="77777777" w:rsidR="00977B8C" w:rsidRPr="000028D9" w:rsidRDefault="00977B8C" w:rsidP="00977B8C">
            <w:pPr>
              <w:pStyle w:val="Normal1"/>
              <w:spacing w:line="360" w:lineRule="auto"/>
              <w:rPr>
                <w:rFonts w:ascii="Calibri" w:eastAsia="Calibri" w:hAnsi="Calibri" w:cs="Calibri"/>
                <w:b/>
                <w:sz w:val="22"/>
                <w:szCs w:val="22"/>
              </w:rPr>
            </w:pPr>
            <w:r w:rsidRPr="000028D9">
              <w:rPr>
                <w:rFonts w:ascii="Calibri" w:eastAsia="Calibri" w:hAnsi="Calibri" w:cs="Calibri"/>
                <w:b/>
                <w:sz w:val="22"/>
                <w:szCs w:val="22"/>
              </w:rPr>
              <w:t>Figure 5</w:t>
            </w:r>
            <w:r w:rsidR="000028D9">
              <w:rPr>
                <w:rFonts w:ascii="Calibri" w:eastAsia="Calibri" w:hAnsi="Calibri" w:cs="Calibri"/>
                <w:b/>
                <w:sz w:val="22"/>
                <w:szCs w:val="22"/>
              </w:rPr>
              <w:t xml:space="preserve"> Finding the vanishing point </w:t>
            </w:r>
            <w:r w:rsidR="0038784D" w:rsidRPr="000028D9">
              <w:rPr>
                <w:rFonts w:ascii="Calibri" w:eastAsia="Calibri" w:hAnsi="Calibri" w:cs="Calibri"/>
                <w:b/>
                <w:sz w:val="22"/>
                <w:szCs w:val="22"/>
              </w:rPr>
              <w:t xml:space="preserve"> </w:t>
            </w:r>
          </w:p>
        </w:tc>
      </w:tr>
      <w:tr w:rsidR="00977B8C" w14:paraId="6C9EE6B1" w14:textId="77777777" w:rsidTr="00C90C5F">
        <w:tc>
          <w:tcPr>
            <w:tcW w:w="3708" w:type="dxa"/>
            <w:tcBorders>
              <w:top w:val="nil"/>
            </w:tcBorders>
          </w:tcPr>
          <w:p w14:paraId="0030D66E" w14:textId="3F349CA4" w:rsidR="00977B8C" w:rsidRDefault="00C90C5F" w:rsidP="00977B8C">
            <w:pPr>
              <w:pStyle w:val="Normal1"/>
              <w:spacing w:line="360" w:lineRule="auto"/>
              <w:rPr>
                <w:rFonts w:ascii="Calibri" w:eastAsia="Calibri" w:hAnsi="Calibri" w:cs="Calibri"/>
                <w:sz w:val="22"/>
                <w:szCs w:val="22"/>
              </w:rPr>
            </w:pPr>
            <w:r>
              <w:rPr>
                <w:rFonts w:ascii="Calibri" w:eastAsia="Calibri" w:hAnsi="Calibri" w:cs="Calibri"/>
                <w:noProof/>
                <w:sz w:val="22"/>
                <w:szCs w:val="22"/>
              </w:rPr>
              <w:drawing>
                <wp:inline distT="0" distB="0" distL="0" distR="0" wp14:anchorId="606A04FF" wp14:editId="09C9399E">
                  <wp:extent cx="1663700" cy="2120900"/>
                  <wp:effectExtent l="0" t="0" r="1270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jpg"/>
                          <pic:cNvPicPr/>
                        </pic:nvPicPr>
                        <pic:blipFill>
                          <a:blip r:embed="rId7">
                            <a:extLst>
                              <a:ext uri="{28A0092B-C50C-407E-A947-70E740481C1C}">
                                <a14:useLocalDpi xmlns:a14="http://schemas.microsoft.com/office/drawing/2010/main" val="0"/>
                              </a:ext>
                            </a:extLst>
                          </a:blip>
                          <a:stretch>
                            <a:fillRect/>
                          </a:stretch>
                        </pic:blipFill>
                        <pic:spPr>
                          <a:xfrm>
                            <a:off x="0" y="0"/>
                            <a:ext cx="1663700" cy="2120900"/>
                          </a:xfrm>
                          <a:prstGeom prst="rect">
                            <a:avLst/>
                          </a:prstGeom>
                        </pic:spPr>
                      </pic:pic>
                    </a:graphicData>
                  </a:graphic>
                </wp:inline>
              </w:drawing>
            </w:r>
          </w:p>
        </w:tc>
      </w:tr>
    </w:tbl>
    <w:p w14:paraId="2704FF01" w14:textId="77777777" w:rsidR="00977B8C" w:rsidRDefault="00977B8C" w:rsidP="00977B8C">
      <w:pPr>
        <w:pStyle w:val="Normal1"/>
        <w:spacing w:line="360" w:lineRule="auto"/>
        <w:rPr>
          <w:rFonts w:ascii="Calibri" w:eastAsia="Calibri" w:hAnsi="Calibri" w:cs="Calibri"/>
          <w:sz w:val="22"/>
          <w:szCs w:val="22"/>
        </w:rPr>
      </w:pPr>
    </w:p>
    <w:p w14:paraId="05DFEAF0" w14:textId="242704E7" w:rsidR="00807A03" w:rsidRDefault="006612D9">
      <w:pPr>
        <w:pStyle w:val="Normal1"/>
        <w:spacing w:line="360" w:lineRule="auto"/>
      </w:pPr>
      <w:r>
        <w:rPr>
          <w:rFonts w:ascii="Calibri" w:eastAsia="Calibri" w:hAnsi="Calibri" w:cs="Calibri"/>
          <w:sz w:val="22"/>
          <w:szCs w:val="22"/>
        </w:rPr>
        <w:t>She engage</w:t>
      </w:r>
      <w:r w:rsidR="007C691C">
        <w:rPr>
          <w:rFonts w:ascii="Calibri" w:eastAsia="Calibri" w:hAnsi="Calibri" w:cs="Calibri"/>
          <w:sz w:val="22"/>
          <w:szCs w:val="22"/>
        </w:rPr>
        <w:t>d</w:t>
      </w:r>
      <w:r>
        <w:rPr>
          <w:rFonts w:ascii="Calibri" w:eastAsia="Calibri" w:hAnsi="Calibri" w:cs="Calibri"/>
          <w:sz w:val="22"/>
          <w:szCs w:val="22"/>
        </w:rPr>
        <w:t xml:space="preserve"> the children in thinking about how size looks different when objects or people are near or far away, then she modelled drawing trees and houses onto this paper</w:t>
      </w:r>
      <w:r w:rsidR="001D6F89">
        <w:rPr>
          <w:rFonts w:ascii="Calibri" w:eastAsia="Calibri" w:hAnsi="Calibri" w:cs="Calibri"/>
          <w:sz w:val="22"/>
          <w:szCs w:val="22"/>
        </w:rPr>
        <w:t>.</w:t>
      </w:r>
      <w:r w:rsidR="00C90C5F">
        <w:t xml:space="preserve"> </w:t>
      </w:r>
      <w:r>
        <w:rPr>
          <w:rFonts w:ascii="Calibri" w:eastAsia="Calibri" w:hAnsi="Calibri" w:cs="Calibri"/>
          <w:sz w:val="22"/>
          <w:szCs w:val="22"/>
        </w:rPr>
        <w:t>The children’s perspectival drawings are displayed on the walls of the classroom and the outside hallway</w:t>
      </w:r>
      <w:r w:rsidR="001D6F89">
        <w:rPr>
          <w:rFonts w:ascii="Calibri" w:eastAsia="Calibri" w:hAnsi="Calibri" w:cs="Calibri"/>
          <w:sz w:val="22"/>
          <w:szCs w:val="22"/>
        </w:rPr>
        <w:t xml:space="preserve"> in </w:t>
      </w:r>
      <w:r>
        <w:rPr>
          <w:rFonts w:ascii="Calibri" w:eastAsia="Calibri" w:hAnsi="Calibri" w:cs="Calibri"/>
          <w:sz w:val="22"/>
          <w:szCs w:val="22"/>
        </w:rPr>
        <w:t xml:space="preserve">Figure 6. </w:t>
      </w:r>
    </w:p>
    <w:p w14:paraId="7A44A71E" w14:textId="77777777" w:rsidR="001D6F89" w:rsidRDefault="001D6F89">
      <w:pPr>
        <w:pStyle w:val="Normal1"/>
        <w:spacing w:line="360" w:lineRule="auto"/>
      </w:pPr>
    </w:p>
    <w:tbl>
      <w:tblPr>
        <w:tblStyle w:val="TableGrid"/>
        <w:tblW w:w="0" w:type="auto"/>
        <w:tblLook w:val="04A0" w:firstRow="1" w:lastRow="0" w:firstColumn="1" w:lastColumn="0" w:noHBand="0" w:noVBand="1"/>
      </w:tblPr>
      <w:tblGrid>
        <w:gridCol w:w="5508"/>
      </w:tblGrid>
      <w:tr w:rsidR="00977B8C" w14:paraId="4DB50471" w14:textId="77777777" w:rsidTr="00C90C5F">
        <w:tc>
          <w:tcPr>
            <w:tcW w:w="5508" w:type="dxa"/>
            <w:tcBorders>
              <w:bottom w:val="nil"/>
            </w:tcBorders>
          </w:tcPr>
          <w:p w14:paraId="36CC1100" w14:textId="77777777" w:rsidR="00977B8C" w:rsidRPr="000028D9" w:rsidRDefault="00977B8C">
            <w:pPr>
              <w:pStyle w:val="Normal1"/>
              <w:spacing w:line="360" w:lineRule="auto"/>
              <w:rPr>
                <w:rFonts w:asciiTheme="majorHAnsi" w:hAnsiTheme="majorHAnsi"/>
                <w:b/>
                <w:sz w:val="22"/>
                <w:szCs w:val="22"/>
              </w:rPr>
            </w:pPr>
            <w:r w:rsidRPr="000028D9">
              <w:rPr>
                <w:rFonts w:asciiTheme="majorHAnsi" w:hAnsiTheme="majorHAnsi"/>
                <w:b/>
                <w:sz w:val="22"/>
                <w:szCs w:val="22"/>
              </w:rPr>
              <w:t xml:space="preserve">Figure </w:t>
            </w:r>
            <w:proofErr w:type="gramStart"/>
            <w:r w:rsidRPr="000028D9">
              <w:rPr>
                <w:rFonts w:asciiTheme="majorHAnsi" w:hAnsiTheme="majorHAnsi"/>
                <w:b/>
                <w:sz w:val="22"/>
                <w:szCs w:val="22"/>
              </w:rPr>
              <w:t>6</w:t>
            </w:r>
            <w:r w:rsidR="0038784D" w:rsidRPr="000028D9">
              <w:rPr>
                <w:rFonts w:asciiTheme="majorHAnsi" w:hAnsiTheme="majorHAnsi"/>
                <w:b/>
                <w:sz w:val="22"/>
                <w:szCs w:val="22"/>
              </w:rPr>
              <w:t xml:space="preserve">  Children’s</w:t>
            </w:r>
            <w:proofErr w:type="gramEnd"/>
            <w:r w:rsidR="0038784D" w:rsidRPr="000028D9">
              <w:rPr>
                <w:rFonts w:asciiTheme="majorHAnsi" w:hAnsiTheme="majorHAnsi"/>
                <w:b/>
                <w:sz w:val="22"/>
                <w:szCs w:val="22"/>
              </w:rPr>
              <w:t xml:space="preserve"> perspectival drawings </w:t>
            </w:r>
          </w:p>
        </w:tc>
      </w:tr>
      <w:tr w:rsidR="00977B8C" w14:paraId="039F6A2F" w14:textId="77777777" w:rsidTr="00C90C5F">
        <w:tc>
          <w:tcPr>
            <w:tcW w:w="5508" w:type="dxa"/>
            <w:tcBorders>
              <w:top w:val="nil"/>
            </w:tcBorders>
          </w:tcPr>
          <w:p w14:paraId="34783BEB" w14:textId="079FF992" w:rsidR="00C90C5F" w:rsidRDefault="00C90C5F">
            <w:pPr>
              <w:pStyle w:val="Normal1"/>
              <w:spacing w:line="360" w:lineRule="auto"/>
            </w:pPr>
            <w:r>
              <w:rPr>
                <w:noProof/>
              </w:rPr>
              <w:drawing>
                <wp:inline distT="0" distB="0" distL="0" distR="0" wp14:anchorId="705716C9" wp14:editId="5950B0EA">
                  <wp:extent cx="3317663" cy="2492683"/>
                  <wp:effectExtent l="0" t="0" r="1016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6.jpg"/>
                          <pic:cNvPicPr/>
                        </pic:nvPicPr>
                        <pic:blipFill>
                          <a:blip r:embed="rId8">
                            <a:extLst>
                              <a:ext uri="{28A0092B-C50C-407E-A947-70E740481C1C}">
                                <a14:useLocalDpi xmlns:a14="http://schemas.microsoft.com/office/drawing/2010/main" val="0"/>
                              </a:ext>
                            </a:extLst>
                          </a:blip>
                          <a:stretch>
                            <a:fillRect/>
                          </a:stretch>
                        </pic:blipFill>
                        <pic:spPr>
                          <a:xfrm>
                            <a:off x="0" y="0"/>
                            <a:ext cx="3317794" cy="2492782"/>
                          </a:xfrm>
                          <a:prstGeom prst="rect">
                            <a:avLst/>
                          </a:prstGeom>
                        </pic:spPr>
                      </pic:pic>
                    </a:graphicData>
                  </a:graphic>
                </wp:inline>
              </w:drawing>
            </w:r>
          </w:p>
        </w:tc>
      </w:tr>
    </w:tbl>
    <w:p w14:paraId="6F52D10A" w14:textId="77777777" w:rsidR="00807A03" w:rsidRDefault="006612D9">
      <w:pPr>
        <w:pStyle w:val="Normal1"/>
        <w:spacing w:line="360" w:lineRule="auto"/>
      </w:pPr>
      <w:r>
        <w:rPr>
          <w:rFonts w:ascii="Calibri" w:eastAsia="Calibri" w:hAnsi="Calibri" w:cs="Calibri"/>
          <w:sz w:val="22"/>
          <w:szCs w:val="22"/>
        </w:rPr>
        <w:lastRenderedPageBreak/>
        <w:t>These drawings show that kindergarten children are capable of working in abstract ways, even if they do not have full mastery as can be shown from their drawings of the cars. We would not describe this work on perspective as critical literacy, nor is it mean</w:t>
      </w:r>
      <w:r w:rsidR="001D6F89">
        <w:rPr>
          <w:rFonts w:ascii="Calibri" w:eastAsia="Calibri" w:hAnsi="Calibri" w:cs="Calibri"/>
          <w:sz w:val="22"/>
          <w:szCs w:val="22"/>
        </w:rPr>
        <w:t>t</w:t>
      </w:r>
      <w:r>
        <w:rPr>
          <w:rFonts w:ascii="Calibri" w:eastAsia="Calibri" w:hAnsi="Calibri" w:cs="Calibri"/>
          <w:sz w:val="22"/>
          <w:szCs w:val="22"/>
        </w:rPr>
        <w:t xml:space="preserve"> to be. However, it could be a springboard for children to talk about how where they stand in space literally affects what they see and how they see it. </w:t>
      </w:r>
      <w:r w:rsidR="001D6F89">
        <w:rPr>
          <w:rFonts w:ascii="Calibri" w:eastAsia="Calibri" w:hAnsi="Calibri" w:cs="Calibri"/>
          <w:sz w:val="22"/>
          <w:szCs w:val="22"/>
        </w:rPr>
        <w:t xml:space="preserve">In </w:t>
      </w:r>
      <w:r>
        <w:rPr>
          <w:rFonts w:ascii="Calibri" w:eastAsia="Calibri" w:hAnsi="Calibri" w:cs="Calibri"/>
          <w:sz w:val="22"/>
          <w:szCs w:val="22"/>
        </w:rPr>
        <w:t>undertak</w:t>
      </w:r>
      <w:r w:rsidR="001D6F89">
        <w:rPr>
          <w:rFonts w:ascii="Calibri" w:eastAsia="Calibri" w:hAnsi="Calibri" w:cs="Calibri"/>
          <w:sz w:val="22"/>
          <w:szCs w:val="22"/>
        </w:rPr>
        <w:t xml:space="preserve">ing </w:t>
      </w:r>
      <w:r>
        <w:rPr>
          <w:rFonts w:ascii="Calibri" w:eastAsia="Calibri" w:hAnsi="Calibri" w:cs="Calibri"/>
          <w:sz w:val="22"/>
          <w:szCs w:val="22"/>
        </w:rPr>
        <w:t xml:space="preserve">an inquiry </w:t>
      </w:r>
      <w:r w:rsidR="001D6F89">
        <w:rPr>
          <w:rFonts w:ascii="Calibri" w:eastAsia="Calibri" w:hAnsi="Calibri" w:cs="Calibri"/>
          <w:sz w:val="22"/>
          <w:szCs w:val="22"/>
        </w:rPr>
        <w:t>into spaces</w:t>
      </w:r>
      <w:r w:rsidR="00977B8C">
        <w:rPr>
          <w:rFonts w:ascii="Calibri" w:eastAsia="Calibri" w:hAnsi="Calibri" w:cs="Calibri"/>
          <w:sz w:val="22"/>
          <w:szCs w:val="22"/>
        </w:rPr>
        <w:t xml:space="preserve"> designed for adult-</w:t>
      </w:r>
      <w:r w:rsidR="0038784D">
        <w:rPr>
          <w:rFonts w:ascii="Calibri" w:eastAsia="Calibri" w:hAnsi="Calibri" w:cs="Calibri"/>
          <w:sz w:val="22"/>
          <w:szCs w:val="22"/>
        </w:rPr>
        <w:t>size people</w:t>
      </w:r>
      <w:r w:rsidR="001D6F89">
        <w:rPr>
          <w:rFonts w:ascii="Calibri" w:eastAsia="Calibri" w:hAnsi="Calibri" w:cs="Calibri"/>
          <w:sz w:val="22"/>
          <w:szCs w:val="22"/>
        </w:rPr>
        <w:t xml:space="preserve">, for example, children can </w:t>
      </w:r>
      <w:r>
        <w:rPr>
          <w:rFonts w:ascii="Calibri" w:eastAsia="Calibri" w:hAnsi="Calibri" w:cs="Calibri"/>
          <w:sz w:val="22"/>
          <w:szCs w:val="22"/>
        </w:rPr>
        <w:t xml:space="preserve">investigate what this prevents </w:t>
      </w:r>
      <w:r w:rsidR="00977B8C">
        <w:rPr>
          <w:rFonts w:ascii="Calibri" w:eastAsia="Calibri" w:hAnsi="Calibri" w:cs="Calibri"/>
          <w:sz w:val="22"/>
          <w:szCs w:val="22"/>
        </w:rPr>
        <w:t>child-</w:t>
      </w:r>
      <w:r w:rsidR="001D6F89">
        <w:rPr>
          <w:rFonts w:ascii="Calibri" w:eastAsia="Calibri" w:hAnsi="Calibri" w:cs="Calibri"/>
          <w:sz w:val="22"/>
          <w:szCs w:val="22"/>
        </w:rPr>
        <w:t xml:space="preserve">size people </w:t>
      </w:r>
      <w:r>
        <w:rPr>
          <w:rFonts w:ascii="Calibri" w:eastAsia="Calibri" w:hAnsi="Calibri" w:cs="Calibri"/>
          <w:sz w:val="22"/>
          <w:szCs w:val="22"/>
        </w:rPr>
        <w:t>from seeing</w:t>
      </w:r>
      <w:r w:rsidR="001D6F89">
        <w:rPr>
          <w:rFonts w:ascii="Calibri" w:eastAsia="Calibri" w:hAnsi="Calibri" w:cs="Calibri"/>
          <w:sz w:val="22"/>
          <w:szCs w:val="22"/>
        </w:rPr>
        <w:t xml:space="preserve"> and </w:t>
      </w:r>
      <w:r>
        <w:rPr>
          <w:rFonts w:ascii="Calibri" w:eastAsia="Calibri" w:hAnsi="Calibri" w:cs="Calibri"/>
          <w:sz w:val="22"/>
          <w:szCs w:val="22"/>
        </w:rPr>
        <w:t xml:space="preserve">doing. They can </w:t>
      </w:r>
      <w:r w:rsidR="001D6F89">
        <w:rPr>
          <w:rFonts w:ascii="Calibri" w:eastAsia="Calibri" w:hAnsi="Calibri" w:cs="Calibri"/>
          <w:sz w:val="22"/>
          <w:szCs w:val="22"/>
        </w:rPr>
        <w:t xml:space="preserve">also </w:t>
      </w:r>
      <w:r>
        <w:rPr>
          <w:rFonts w:ascii="Calibri" w:eastAsia="Calibri" w:hAnsi="Calibri" w:cs="Calibri"/>
          <w:sz w:val="22"/>
          <w:szCs w:val="22"/>
        </w:rPr>
        <w:t xml:space="preserve">begin to think about how people are positioned by society because of how they speak English, where they live, the clothes they wear etc. </w:t>
      </w:r>
      <w:r w:rsidR="00F719E9">
        <w:rPr>
          <w:rFonts w:ascii="Calibri" w:eastAsia="Calibri" w:hAnsi="Calibri" w:cs="Calibri"/>
          <w:sz w:val="22"/>
          <w:szCs w:val="22"/>
        </w:rPr>
        <w:t>These ideas provide</w:t>
      </w:r>
      <w:r w:rsidR="001D6F89">
        <w:rPr>
          <w:rFonts w:ascii="Calibri" w:eastAsia="Calibri" w:hAnsi="Calibri" w:cs="Calibri"/>
          <w:sz w:val="22"/>
          <w:szCs w:val="22"/>
        </w:rPr>
        <w:t xml:space="preserve"> scaffold</w:t>
      </w:r>
      <w:r w:rsidR="00F719E9">
        <w:rPr>
          <w:rFonts w:ascii="Calibri" w:eastAsia="Calibri" w:hAnsi="Calibri" w:cs="Calibri"/>
          <w:sz w:val="22"/>
          <w:szCs w:val="22"/>
        </w:rPr>
        <w:t>s</w:t>
      </w:r>
      <w:r w:rsidR="001D6F89">
        <w:rPr>
          <w:rFonts w:ascii="Calibri" w:eastAsia="Calibri" w:hAnsi="Calibri" w:cs="Calibri"/>
          <w:sz w:val="22"/>
          <w:szCs w:val="22"/>
        </w:rPr>
        <w:t xml:space="preserve"> for children to understand positioning in more abstract ways</w:t>
      </w:r>
      <w:r w:rsidR="00977B8C">
        <w:rPr>
          <w:rFonts w:ascii="Calibri" w:eastAsia="Calibri" w:hAnsi="Calibri" w:cs="Calibri"/>
          <w:sz w:val="22"/>
          <w:szCs w:val="22"/>
        </w:rPr>
        <w:t>. For this work, teachers</w:t>
      </w:r>
      <w:r w:rsidR="00F719E9">
        <w:rPr>
          <w:rFonts w:ascii="Calibri" w:eastAsia="Calibri" w:hAnsi="Calibri" w:cs="Calibri"/>
          <w:sz w:val="22"/>
          <w:szCs w:val="22"/>
        </w:rPr>
        <w:t xml:space="preserve"> have to understand why </w:t>
      </w:r>
      <w:r>
        <w:rPr>
          <w:rFonts w:ascii="Calibri" w:eastAsia="Calibri" w:hAnsi="Calibri" w:cs="Calibri"/>
          <w:sz w:val="22"/>
          <w:szCs w:val="22"/>
        </w:rPr>
        <w:t xml:space="preserve">positioning is </w:t>
      </w:r>
      <w:r w:rsidR="00F719E9">
        <w:rPr>
          <w:rFonts w:ascii="Calibri" w:eastAsia="Calibri" w:hAnsi="Calibri" w:cs="Calibri"/>
          <w:sz w:val="22"/>
          <w:szCs w:val="22"/>
        </w:rPr>
        <w:t xml:space="preserve">such </w:t>
      </w:r>
      <w:r>
        <w:rPr>
          <w:rFonts w:ascii="Calibri" w:eastAsia="Calibri" w:hAnsi="Calibri" w:cs="Calibri"/>
          <w:sz w:val="22"/>
          <w:szCs w:val="22"/>
        </w:rPr>
        <w:t>a key concept in critical literacy.</w:t>
      </w:r>
    </w:p>
    <w:p w14:paraId="572A5E4D" w14:textId="77777777" w:rsidR="00807A03" w:rsidRDefault="00807A03">
      <w:pPr>
        <w:pStyle w:val="Normal1"/>
        <w:spacing w:line="360" w:lineRule="auto"/>
      </w:pPr>
    </w:p>
    <w:p w14:paraId="0F70841F" w14:textId="416B80B3" w:rsidR="00807A03" w:rsidRDefault="006612D9">
      <w:pPr>
        <w:pStyle w:val="Normal1"/>
        <w:spacing w:line="360" w:lineRule="auto"/>
      </w:pPr>
      <w:r>
        <w:rPr>
          <w:rFonts w:ascii="Calibri" w:eastAsia="Calibri" w:hAnsi="Calibri" w:cs="Calibri"/>
          <w:sz w:val="22"/>
          <w:szCs w:val="22"/>
        </w:rPr>
        <w:t xml:space="preserve">Debbie and Hilary spent time talking about which of her practices were and were not critical and what critical questions relating to identity and power could be used in teaching </w:t>
      </w:r>
      <w:proofErr w:type="spellStart"/>
      <w:r>
        <w:rPr>
          <w:rFonts w:ascii="Calibri" w:eastAsia="Calibri" w:hAnsi="Calibri" w:cs="Calibri"/>
          <w:i/>
          <w:sz w:val="22"/>
          <w:szCs w:val="22"/>
        </w:rPr>
        <w:t>Mr</w:t>
      </w:r>
      <w:proofErr w:type="spellEnd"/>
      <w:r>
        <w:rPr>
          <w:rFonts w:ascii="Calibri" w:eastAsia="Calibri" w:hAnsi="Calibri" w:cs="Calibri"/>
          <w:i/>
          <w:sz w:val="22"/>
          <w:szCs w:val="22"/>
        </w:rPr>
        <w:t xml:space="preserve"> Tiger Goes Wild,</w:t>
      </w:r>
      <w:r>
        <w:rPr>
          <w:rFonts w:ascii="Calibri" w:eastAsia="Calibri" w:hAnsi="Calibri" w:cs="Calibri"/>
          <w:sz w:val="22"/>
          <w:szCs w:val="22"/>
        </w:rPr>
        <w:t xml:space="preserve"> Peter Brown’s (2013) award winning book</w:t>
      </w:r>
      <w:r>
        <w:rPr>
          <w:rFonts w:ascii="Calibri" w:eastAsia="Calibri" w:hAnsi="Calibri" w:cs="Calibri"/>
          <w:i/>
          <w:sz w:val="22"/>
          <w:szCs w:val="22"/>
        </w:rPr>
        <w:t xml:space="preserve">. </w:t>
      </w:r>
      <w:r>
        <w:rPr>
          <w:rFonts w:ascii="Calibri" w:eastAsia="Calibri" w:hAnsi="Calibri" w:cs="Calibri"/>
          <w:sz w:val="22"/>
          <w:szCs w:val="22"/>
        </w:rPr>
        <w:t xml:space="preserve">The story tells how </w:t>
      </w:r>
      <w:proofErr w:type="spellStart"/>
      <w:r>
        <w:rPr>
          <w:rFonts w:ascii="Calibri" w:eastAsia="Calibri" w:hAnsi="Calibri" w:cs="Calibri"/>
          <w:sz w:val="22"/>
          <w:szCs w:val="22"/>
        </w:rPr>
        <w:t>Mr</w:t>
      </w:r>
      <w:proofErr w:type="spellEnd"/>
      <w:r>
        <w:rPr>
          <w:rFonts w:ascii="Calibri" w:eastAsia="Calibri" w:hAnsi="Calibri" w:cs="Calibri"/>
          <w:sz w:val="22"/>
          <w:szCs w:val="22"/>
        </w:rPr>
        <w:t xml:space="preserve"> Tiger, dressed in a fine suit, walking upright, and always ‘having to be proper’, wanted to ‘loosen up’, ‘have some fun’ and ‘be wild’. As he became wilder – </w:t>
      </w:r>
      <w:r w:rsidR="00D5458F">
        <w:rPr>
          <w:rFonts w:ascii="Calibri" w:eastAsia="Calibri" w:hAnsi="Calibri" w:cs="Calibri"/>
          <w:sz w:val="22"/>
          <w:szCs w:val="22"/>
        </w:rPr>
        <w:t xml:space="preserve">refusing to conform, </w:t>
      </w:r>
      <w:r>
        <w:rPr>
          <w:rFonts w:ascii="Calibri" w:eastAsia="Calibri" w:hAnsi="Calibri" w:cs="Calibri"/>
          <w:sz w:val="22"/>
          <w:szCs w:val="22"/>
        </w:rPr>
        <w:t xml:space="preserve">walking on all fours, climbing buildings, and roaring – his friends did not know what to think. Nevertheless, when he decided to go swimming naked in the town fountain, they sent him out into the wilderness. </w:t>
      </w:r>
      <w:proofErr w:type="spellStart"/>
      <w:r>
        <w:rPr>
          <w:rFonts w:ascii="Calibri" w:eastAsia="Calibri" w:hAnsi="Calibri" w:cs="Calibri"/>
          <w:sz w:val="22"/>
          <w:szCs w:val="22"/>
        </w:rPr>
        <w:t>Mr</w:t>
      </w:r>
      <w:proofErr w:type="spellEnd"/>
      <w:r>
        <w:rPr>
          <w:rFonts w:ascii="Calibri" w:eastAsia="Calibri" w:hAnsi="Calibri" w:cs="Calibri"/>
          <w:sz w:val="22"/>
          <w:szCs w:val="22"/>
        </w:rPr>
        <w:t xml:space="preserve"> Tiger had a wonderful time, learning to be a wild tiger but he missed his friends, so he returned to the city. He found that things had changed sufficiently for him to be himself. </w:t>
      </w:r>
    </w:p>
    <w:p w14:paraId="6A894C10" w14:textId="77777777" w:rsidR="00807A03" w:rsidRDefault="00807A03">
      <w:pPr>
        <w:pStyle w:val="Normal1"/>
        <w:spacing w:line="360" w:lineRule="auto"/>
      </w:pPr>
    </w:p>
    <w:p w14:paraId="3037E17F" w14:textId="77777777" w:rsidR="00807A03" w:rsidRDefault="006612D9">
      <w:pPr>
        <w:pStyle w:val="Normal1"/>
        <w:spacing w:line="360" w:lineRule="auto"/>
      </w:pPr>
      <w:r>
        <w:rPr>
          <w:rFonts w:ascii="Calibri" w:eastAsia="Calibri" w:hAnsi="Calibri" w:cs="Calibri"/>
          <w:sz w:val="22"/>
          <w:szCs w:val="22"/>
        </w:rPr>
        <w:t xml:space="preserve">Having read the story to the class, Debbie’s questions allowed the children to express their understanding of both the words and the pictures, and to relate the story to their own lives. </w:t>
      </w:r>
    </w:p>
    <w:p w14:paraId="6AD29D40" w14:textId="77777777" w:rsidR="00807A03" w:rsidRDefault="00807A03">
      <w:pPr>
        <w:pStyle w:val="Normal1"/>
        <w:spacing w:line="276" w:lineRule="auto"/>
      </w:pPr>
    </w:p>
    <w:p w14:paraId="2CE79178" w14:textId="77777777" w:rsidR="00807A03" w:rsidRDefault="006612D9">
      <w:pPr>
        <w:pStyle w:val="Normal1"/>
        <w:spacing w:line="276" w:lineRule="auto"/>
      </w:pPr>
      <w:r>
        <w:rPr>
          <w:rFonts w:ascii="Calibri" w:eastAsia="Calibri" w:hAnsi="Calibri" w:cs="Calibri"/>
          <w:sz w:val="22"/>
          <w:szCs w:val="22"/>
        </w:rPr>
        <w:t>Debbie:</w:t>
      </w:r>
      <w:r>
        <w:rPr>
          <w:rFonts w:ascii="Calibri" w:eastAsia="Calibri" w:hAnsi="Calibri" w:cs="Calibri"/>
          <w:sz w:val="22"/>
          <w:szCs w:val="22"/>
        </w:rPr>
        <w:tab/>
        <w:t xml:space="preserve"> </w:t>
      </w:r>
      <w:r>
        <w:rPr>
          <w:rFonts w:ascii="Calibri" w:eastAsia="Calibri" w:hAnsi="Calibri" w:cs="Calibri"/>
          <w:sz w:val="22"/>
          <w:szCs w:val="22"/>
        </w:rPr>
        <w:tab/>
        <w:t>What do you think the story is about?</w:t>
      </w:r>
    </w:p>
    <w:p w14:paraId="4AC46DC1" w14:textId="77777777" w:rsidR="00807A03" w:rsidRDefault="006612D9">
      <w:pPr>
        <w:pStyle w:val="Normal1"/>
        <w:spacing w:line="276" w:lineRule="auto"/>
      </w:pPr>
      <w:r>
        <w:rPr>
          <w:rFonts w:ascii="Calibri" w:eastAsia="Calibri" w:hAnsi="Calibri" w:cs="Calibri"/>
          <w:sz w:val="22"/>
          <w:szCs w:val="22"/>
        </w:rPr>
        <w:t xml:space="preserve">Child: </w:t>
      </w:r>
      <w:r>
        <w:rPr>
          <w:rFonts w:ascii="Calibri" w:eastAsia="Calibri" w:hAnsi="Calibri" w:cs="Calibri"/>
          <w:sz w:val="22"/>
          <w:szCs w:val="22"/>
        </w:rPr>
        <w:tab/>
      </w:r>
      <w:r>
        <w:rPr>
          <w:rFonts w:ascii="Calibri" w:eastAsia="Calibri" w:hAnsi="Calibri" w:cs="Calibri"/>
          <w:sz w:val="22"/>
          <w:szCs w:val="22"/>
        </w:rPr>
        <w:tab/>
        <w:t>To be yourself.</w:t>
      </w:r>
    </w:p>
    <w:p w14:paraId="6CB351B0" w14:textId="77777777" w:rsidR="00807A03" w:rsidRDefault="006612D9">
      <w:pPr>
        <w:pStyle w:val="Normal1"/>
        <w:spacing w:line="276" w:lineRule="auto"/>
      </w:pPr>
      <w:r>
        <w:rPr>
          <w:rFonts w:ascii="Calibri" w:eastAsia="Calibri" w:hAnsi="Calibri" w:cs="Calibri"/>
          <w:sz w:val="22"/>
          <w:szCs w:val="22"/>
        </w:rPr>
        <w:t>Child:</w:t>
      </w:r>
      <w:r>
        <w:rPr>
          <w:rFonts w:ascii="Calibri" w:eastAsia="Calibri" w:hAnsi="Calibri" w:cs="Calibri"/>
          <w:sz w:val="22"/>
          <w:szCs w:val="22"/>
        </w:rPr>
        <w:tab/>
      </w:r>
      <w:r>
        <w:rPr>
          <w:rFonts w:ascii="Calibri" w:eastAsia="Calibri" w:hAnsi="Calibri" w:cs="Calibri"/>
          <w:sz w:val="22"/>
          <w:szCs w:val="22"/>
        </w:rPr>
        <w:tab/>
        <w:t>If you’re by yourself maybe you sad.</w:t>
      </w:r>
    </w:p>
    <w:p w14:paraId="3651BF34" w14:textId="77777777" w:rsidR="00807A03" w:rsidRDefault="006612D9">
      <w:pPr>
        <w:pStyle w:val="Normal1"/>
        <w:spacing w:line="276" w:lineRule="auto"/>
        <w:ind w:left="1440" w:hanging="1440"/>
      </w:pPr>
      <w:r>
        <w:rPr>
          <w:rFonts w:ascii="Calibri" w:eastAsia="Calibri" w:hAnsi="Calibri" w:cs="Calibri"/>
          <w:sz w:val="22"/>
          <w:szCs w:val="22"/>
        </w:rPr>
        <w:t xml:space="preserve">Debbie: </w:t>
      </w:r>
      <w:r>
        <w:rPr>
          <w:rFonts w:ascii="Calibri" w:eastAsia="Calibri" w:hAnsi="Calibri" w:cs="Calibri"/>
          <w:sz w:val="22"/>
          <w:szCs w:val="22"/>
        </w:rPr>
        <w:tab/>
        <w:t xml:space="preserve">What does it mean to be yourself?  When can you and can’t you be yourself? </w:t>
      </w:r>
    </w:p>
    <w:p w14:paraId="792107E0" w14:textId="77777777" w:rsidR="00807A03" w:rsidRDefault="006612D9">
      <w:pPr>
        <w:pStyle w:val="Normal1"/>
        <w:spacing w:line="276" w:lineRule="auto"/>
        <w:ind w:left="1440" w:hanging="1440"/>
      </w:pPr>
      <w:r>
        <w:rPr>
          <w:rFonts w:ascii="Calibri" w:eastAsia="Calibri" w:hAnsi="Calibri" w:cs="Calibri"/>
          <w:sz w:val="22"/>
          <w:szCs w:val="22"/>
        </w:rPr>
        <w:t xml:space="preserve">Child: </w:t>
      </w:r>
      <w:r>
        <w:rPr>
          <w:rFonts w:ascii="Calibri" w:eastAsia="Calibri" w:hAnsi="Calibri" w:cs="Calibri"/>
          <w:sz w:val="22"/>
          <w:szCs w:val="22"/>
        </w:rPr>
        <w:tab/>
        <w:t xml:space="preserve">When I have to do the right thing. Think like other people want me to think. </w:t>
      </w:r>
    </w:p>
    <w:p w14:paraId="0338225A" w14:textId="77777777" w:rsidR="00807A03" w:rsidRDefault="006612D9">
      <w:pPr>
        <w:pStyle w:val="Normal1"/>
        <w:spacing w:line="276" w:lineRule="auto"/>
        <w:ind w:left="1440" w:hanging="1440"/>
      </w:pPr>
      <w:r>
        <w:rPr>
          <w:rFonts w:ascii="Calibri" w:eastAsia="Calibri" w:hAnsi="Calibri" w:cs="Calibri"/>
          <w:sz w:val="22"/>
          <w:szCs w:val="22"/>
        </w:rPr>
        <w:t xml:space="preserve">Child: </w:t>
      </w:r>
      <w:r>
        <w:rPr>
          <w:rFonts w:ascii="Calibri" w:eastAsia="Calibri" w:hAnsi="Calibri" w:cs="Calibri"/>
          <w:sz w:val="22"/>
          <w:szCs w:val="22"/>
        </w:rPr>
        <w:tab/>
        <w:t>Maybe when you at a fancy restaurant. Have to be a bit different. When Mommy and Daddy want me to be different,</w:t>
      </w:r>
    </w:p>
    <w:p w14:paraId="1B8A817B" w14:textId="77777777" w:rsidR="00807A03" w:rsidRDefault="006612D9">
      <w:pPr>
        <w:pStyle w:val="Normal1"/>
        <w:spacing w:line="276" w:lineRule="auto"/>
        <w:ind w:left="1440" w:hanging="1440"/>
      </w:pPr>
      <w:r>
        <w:rPr>
          <w:rFonts w:ascii="Calibri" w:eastAsia="Calibri" w:hAnsi="Calibri" w:cs="Calibri"/>
          <w:sz w:val="22"/>
          <w:szCs w:val="22"/>
        </w:rPr>
        <w:t>Debbie:</w:t>
      </w:r>
      <w:r>
        <w:rPr>
          <w:rFonts w:ascii="Calibri" w:eastAsia="Calibri" w:hAnsi="Calibri" w:cs="Calibri"/>
          <w:sz w:val="22"/>
          <w:szCs w:val="22"/>
        </w:rPr>
        <w:tab/>
        <w:t>Where do you feel yourself?</w:t>
      </w:r>
    </w:p>
    <w:p w14:paraId="2B961AA9" w14:textId="77777777" w:rsidR="00807A03" w:rsidRDefault="006612D9">
      <w:pPr>
        <w:pStyle w:val="Normal1"/>
        <w:spacing w:line="276" w:lineRule="auto"/>
        <w:ind w:left="1440" w:hanging="1440"/>
      </w:pPr>
      <w:r>
        <w:rPr>
          <w:rFonts w:ascii="Calibri" w:eastAsia="Calibri" w:hAnsi="Calibri" w:cs="Calibri"/>
          <w:sz w:val="22"/>
          <w:szCs w:val="22"/>
        </w:rPr>
        <w:lastRenderedPageBreak/>
        <w:t xml:space="preserve">Child: </w:t>
      </w:r>
      <w:r>
        <w:rPr>
          <w:rFonts w:ascii="Calibri" w:eastAsia="Calibri" w:hAnsi="Calibri" w:cs="Calibri"/>
          <w:sz w:val="22"/>
          <w:szCs w:val="22"/>
        </w:rPr>
        <w:tab/>
        <w:t>At home. I can get out of my seat.</w:t>
      </w:r>
    </w:p>
    <w:p w14:paraId="3889A11C" w14:textId="77777777" w:rsidR="00807A03" w:rsidRDefault="006612D9">
      <w:pPr>
        <w:pStyle w:val="Normal1"/>
        <w:spacing w:line="276" w:lineRule="auto"/>
        <w:ind w:left="1440" w:hanging="1440"/>
      </w:pPr>
      <w:r>
        <w:rPr>
          <w:rFonts w:ascii="Calibri" w:eastAsia="Calibri" w:hAnsi="Calibri" w:cs="Calibri"/>
          <w:sz w:val="22"/>
          <w:szCs w:val="22"/>
        </w:rPr>
        <w:t xml:space="preserve">Child: </w:t>
      </w:r>
      <w:r>
        <w:rPr>
          <w:rFonts w:ascii="Calibri" w:eastAsia="Calibri" w:hAnsi="Calibri" w:cs="Calibri"/>
          <w:sz w:val="22"/>
          <w:szCs w:val="22"/>
        </w:rPr>
        <w:tab/>
        <w:t>If you want to be yourself, you can’t be with your friends, have to be by yourself.</w:t>
      </w:r>
    </w:p>
    <w:p w14:paraId="12F66F3D" w14:textId="77777777" w:rsidR="00807A03" w:rsidRDefault="006612D9">
      <w:pPr>
        <w:pStyle w:val="Normal1"/>
        <w:spacing w:line="276" w:lineRule="auto"/>
        <w:ind w:left="1440" w:hanging="1440"/>
      </w:pPr>
      <w:r>
        <w:rPr>
          <w:rFonts w:ascii="Calibri" w:eastAsia="Calibri" w:hAnsi="Calibri" w:cs="Calibri"/>
          <w:sz w:val="22"/>
          <w:szCs w:val="22"/>
        </w:rPr>
        <w:t>Child:</w:t>
      </w:r>
      <w:r>
        <w:rPr>
          <w:rFonts w:ascii="Calibri" w:eastAsia="Calibri" w:hAnsi="Calibri" w:cs="Calibri"/>
          <w:sz w:val="22"/>
          <w:szCs w:val="22"/>
        </w:rPr>
        <w:tab/>
        <w:t>I don’t feel like myself when it’s somewhere I don’t know. Like when we went to Hawaii. …</w:t>
      </w:r>
    </w:p>
    <w:p w14:paraId="13163641" w14:textId="77777777" w:rsidR="00807A03" w:rsidRDefault="006612D9">
      <w:pPr>
        <w:pStyle w:val="Normal1"/>
        <w:spacing w:line="276" w:lineRule="auto"/>
        <w:ind w:left="1440" w:hanging="1440"/>
      </w:pPr>
      <w:r>
        <w:rPr>
          <w:rFonts w:ascii="Calibri" w:eastAsia="Calibri" w:hAnsi="Calibri" w:cs="Calibri"/>
          <w:sz w:val="22"/>
          <w:szCs w:val="22"/>
        </w:rPr>
        <w:t>Debbie:</w:t>
      </w:r>
      <w:r>
        <w:rPr>
          <w:rFonts w:ascii="Calibri" w:eastAsia="Calibri" w:hAnsi="Calibri" w:cs="Calibri"/>
          <w:sz w:val="22"/>
          <w:szCs w:val="22"/>
        </w:rPr>
        <w:tab/>
        <w:t>Where do you feel most comfortable?</w:t>
      </w:r>
    </w:p>
    <w:p w14:paraId="562C0CD7" w14:textId="77777777" w:rsidR="00807A03" w:rsidRDefault="006612D9">
      <w:pPr>
        <w:pStyle w:val="Normal1"/>
        <w:spacing w:line="276" w:lineRule="auto"/>
      </w:pPr>
      <w:r>
        <w:rPr>
          <w:rFonts w:ascii="Calibri" w:eastAsia="Calibri" w:hAnsi="Calibri" w:cs="Calibri"/>
          <w:sz w:val="22"/>
          <w:szCs w:val="22"/>
        </w:rPr>
        <w:t>Child:</w:t>
      </w:r>
      <w:r>
        <w:rPr>
          <w:rFonts w:ascii="Calibri" w:eastAsia="Calibri" w:hAnsi="Calibri" w:cs="Calibri"/>
          <w:sz w:val="22"/>
          <w:szCs w:val="22"/>
        </w:rPr>
        <w:tab/>
      </w:r>
      <w:r>
        <w:rPr>
          <w:rFonts w:ascii="Calibri" w:eastAsia="Calibri" w:hAnsi="Calibri" w:cs="Calibri"/>
          <w:sz w:val="22"/>
          <w:szCs w:val="22"/>
        </w:rPr>
        <w:tab/>
        <w:t>At home.</w:t>
      </w:r>
    </w:p>
    <w:p w14:paraId="72F57AE8" w14:textId="066A7F3F" w:rsidR="00807A03" w:rsidRDefault="006612D9">
      <w:pPr>
        <w:pStyle w:val="Normal1"/>
        <w:spacing w:line="276" w:lineRule="auto"/>
      </w:pPr>
      <w:proofErr w:type="gramStart"/>
      <w:r>
        <w:rPr>
          <w:rFonts w:ascii="Calibri" w:eastAsia="Calibri" w:hAnsi="Calibri" w:cs="Calibri"/>
          <w:sz w:val="22"/>
          <w:szCs w:val="22"/>
        </w:rPr>
        <w:t>Child:</w:t>
      </w:r>
      <w:r>
        <w:rPr>
          <w:rFonts w:ascii="Calibri" w:eastAsia="Calibri" w:hAnsi="Calibri" w:cs="Calibri"/>
          <w:sz w:val="22"/>
          <w:szCs w:val="22"/>
        </w:rPr>
        <w:tab/>
      </w:r>
      <w:r>
        <w:rPr>
          <w:rFonts w:ascii="Calibri" w:eastAsia="Calibri" w:hAnsi="Calibri" w:cs="Calibri"/>
          <w:sz w:val="22"/>
          <w:szCs w:val="22"/>
        </w:rPr>
        <w:tab/>
        <w:t xml:space="preserve">At </w:t>
      </w:r>
      <w:r w:rsidR="00D5458F">
        <w:rPr>
          <w:rFonts w:ascii="Calibri" w:eastAsia="Calibri" w:hAnsi="Calibri" w:cs="Calibri"/>
          <w:sz w:val="22"/>
          <w:szCs w:val="22"/>
        </w:rPr>
        <w:t>[school]</w:t>
      </w:r>
      <w:r>
        <w:rPr>
          <w:rFonts w:ascii="Calibri" w:eastAsia="Calibri" w:hAnsi="Calibri" w:cs="Calibri"/>
          <w:sz w:val="22"/>
          <w:szCs w:val="22"/>
        </w:rPr>
        <w:t>.</w:t>
      </w:r>
      <w:proofErr w:type="gramEnd"/>
      <w:r>
        <w:rPr>
          <w:rFonts w:ascii="Calibri" w:eastAsia="Calibri" w:hAnsi="Calibri" w:cs="Calibri"/>
          <w:sz w:val="22"/>
          <w:szCs w:val="22"/>
        </w:rPr>
        <w:t xml:space="preserve"> </w:t>
      </w:r>
    </w:p>
    <w:p w14:paraId="4E78F836" w14:textId="77777777" w:rsidR="00807A03" w:rsidRDefault="006612D9">
      <w:pPr>
        <w:pStyle w:val="Normal1"/>
        <w:spacing w:line="276" w:lineRule="auto"/>
        <w:ind w:left="1440" w:hanging="1440"/>
      </w:pPr>
      <w:r>
        <w:rPr>
          <w:rFonts w:ascii="Calibri" w:eastAsia="Calibri" w:hAnsi="Calibri" w:cs="Calibri"/>
          <w:sz w:val="22"/>
          <w:szCs w:val="22"/>
        </w:rPr>
        <w:t>Child:</w:t>
      </w:r>
      <w:r>
        <w:rPr>
          <w:rFonts w:ascii="Calibri" w:eastAsia="Calibri" w:hAnsi="Calibri" w:cs="Calibri"/>
          <w:sz w:val="22"/>
          <w:szCs w:val="22"/>
        </w:rPr>
        <w:tab/>
        <w:t>I feel myself in Israel and we went to Canada and I don’t feel myself. I felt safe in America but I will feel safer in Israel. With my grandparents. And my dog.</w:t>
      </w:r>
    </w:p>
    <w:p w14:paraId="11D7190B" w14:textId="77777777" w:rsidR="00807A03" w:rsidRDefault="006612D9">
      <w:pPr>
        <w:pStyle w:val="Normal1"/>
        <w:spacing w:line="276" w:lineRule="auto"/>
        <w:ind w:left="1440" w:hanging="1440"/>
      </w:pPr>
      <w:r>
        <w:rPr>
          <w:rFonts w:ascii="Calibri" w:eastAsia="Calibri" w:hAnsi="Calibri" w:cs="Calibri"/>
          <w:sz w:val="22"/>
          <w:szCs w:val="22"/>
        </w:rPr>
        <w:t>(Intervening discussion on rules at school and being wild).</w:t>
      </w:r>
    </w:p>
    <w:p w14:paraId="03E88448" w14:textId="77777777" w:rsidR="00807A03" w:rsidRDefault="006612D9">
      <w:pPr>
        <w:pStyle w:val="Normal1"/>
        <w:spacing w:line="276" w:lineRule="auto"/>
      </w:pPr>
      <w:r>
        <w:rPr>
          <w:rFonts w:ascii="Calibri" w:eastAsia="Calibri" w:hAnsi="Calibri" w:cs="Calibri"/>
          <w:sz w:val="22"/>
          <w:szCs w:val="22"/>
        </w:rPr>
        <w:t>Deb</w:t>
      </w:r>
      <w:r w:rsidR="0038784D">
        <w:rPr>
          <w:rFonts w:ascii="Calibri" w:eastAsia="Calibri" w:hAnsi="Calibri" w:cs="Calibri"/>
          <w:sz w:val="22"/>
          <w:szCs w:val="22"/>
        </w:rPr>
        <w:t xml:space="preserve">bie: </w:t>
      </w:r>
      <w:r w:rsidR="0038784D">
        <w:rPr>
          <w:rFonts w:ascii="Calibri" w:eastAsia="Calibri" w:hAnsi="Calibri" w:cs="Calibri"/>
          <w:sz w:val="22"/>
          <w:szCs w:val="22"/>
        </w:rPr>
        <w:tab/>
        <w:t xml:space="preserve">How have they used </w:t>
      </w:r>
      <w:proofErr w:type="spellStart"/>
      <w:r w:rsidR="0038784D">
        <w:rPr>
          <w:rFonts w:ascii="Calibri" w:eastAsia="Calibri" w:hAnsi="Calibri" w:cs="Calibri"/>
          <w:sz w:val="22"/>
          <w:szCs w:val="22"/>
        </w:rPr>
        <w:t>colour</w:t>
      </w:r>
      <w:proofErr w:type="spellEnd"/>
      <w:r w:rsidR="0038784D">
        <w:rPr>
          <w:rFonts w:ascii="Calibri" w:eastAsia="Calibri" w:hAnsi="Calibri" w:cs="Calibri"/>
          <w:sz w:val="22"/>
          <w:szCs w:val="22"/>
        </w:rPr>
        <w:t>?</w:t>
      </w:r>
    </w:p>
    <w:p w14:paraId="0A276400" w14:textId="77777777" w:rsidR="00807A03" w:rsidRDefault="006612D9">
      <w:pPr>
        <w:pStyle w:val="Normal1"/>
        <w:spacing w:line="276" w:lineRule="auto"/>
      </w:pPr>
      <w:r>
        <w:rPr>
          <w:rFonts w:ascii="Calibri" w:eastAsia="Calibri" w:hAnsi="Calibri" w:cs="Calibri"/>
          <w:sz w:val="22"/>
          <w:szCs w:val="22"/>
        </w:rPr>
        <w:t xml:space="preserve">Child: </w:t>
      </w:r>
      <w:r>
        <w:rPr>
          <w:rFonts w:ascii="Calibri" w:eastAsia="Calibri" w:hAnsi="Calibri" w:cs="Calibri"/>
          <w:sz w:val="22"/>
          <w:szCs w:val="22"/>
        </w:rPr>
        <w:tab/>
      </w:r>
      <w:r>
        <w:rPr>
          <w:rFonts w:ascii="Calibri" w:eastAsia="Calibri" w:hAnsi="Calibri" w:cs="Calibri"/>
          <w:sz w:val="22"/>
          <w:szCs w:val="22"/>
        </w:rPr>
        <w:tab/>
        <w:t>They are all brown.</w:t>
      </w:r>
    </w:p>
    <w:p w14:paraId="2433FD10" w14:textId="77777777" w:rsidR="00807A03" w:rsidRDefault="006612D9">
      <w:pPr>
        <w:pStyle w:val="Normal1"/>
        <w:spacing w:line="276" w:lineRule="auto"/>
      </w:pPr>
      <w:r>
        <w:rPr>
          <w:rFonts w:ascii="Calibri" w:eastAsia="Calibri" w:hAnsi="Calibri" w:cs="Calibri"/>
          <w:sz w:val="22"/>
          <w:szCs w:val="22"/>
        </w:rPr>
        <w:t>Child:</w:t>
      </w:r>
      <w:r>
        <w:rPr>
          <w:rFonts w:ascii="Calibri" w:eastAsia="Calibri" w:hAnsi="Calibri" w:cs="Calibri"/>
          <w:sz w:val="22"/>
          <w:szCs w:val="22"/>
        </w:rPr>
        <w:tab/>
      </w:r>
      <w:r>
        <w:rPr>
          <w:rFonts w:ascii="Calibri" w:eastAsia="Calibri" w:hAnsi="Calibri" w:cs="Calibri"/>
          <w:sz w:val="22"/>
          <w:szCs w:val="22"/>
        </w:rPr>
        <w:tab/>
        <w:t>He’s not.</w:t>
      </w:r>
    </w:p>
    <w:p w14:paraId="798016F7" w14:textId="77777777" w:rsidR="00807A03" w:rsidRDefault="006612D9">
      <w:pPr>
        <w:pStyle w:val="Normal1"/>
        <w:spacing w:line="276" w:lineRule="auto"/>
      </w:pPr>
      <w:r>
        <w:rPr>
          <w:rFonts w:ascii="Calibri" w:eastAsia="Calibri" w:hAnsi="Calibri" w:cs="Calibri"/>
          <w:sz w:val="22"/>
          <w:szCs w:val="22"/>
        </w:rPr>
        <w:t>Debbie:</w:t>
      </w:r>
      <w:r>
        <w:rPr>
          <w:rFonts w:ascii="Calibri" w:eastAsia="Calibri" w:hAnsi="Calibri" w:cs="Calibri"/>
          <w:sz w:val="22"/>
          <w:szCs w:val="22"/>
        </w:rPr>
        <w:tab/>
      </w:r>
      <w:r>
        <w:rPr>
          <w:rFonts w:ascii="Calibri" w:eastAsia="Calibri" w:hAnsi="Calibri" w:cs="Calibri"/>
          <w:sz w:val="22"/>
          <w:szCs w:val="22"/>
        </w:rPr>
        <w:tab/>
        <w:t>Look at their clothes. Gentlemen’s clothes.</w:t>
      </w:r>
    </w:p>
    <w:p w14:paraId="41FDFEDC" w14:textId="77777777" w:rsidR="00807A03" w:rsidRDefault="006612D9">
      <w:pPr>
        <w:pStyle w:val="Normal1"/>
        <w:spacing w:line="276" w:lineRule="auto"/>
        <w:ind w:left="1440" w:hanging="1440"/>
      </w:pPr>
      <w:r>
        <w:rPr>
          <w:rFonts w:ascii="Calibri" w:eastAsia="Calibri" w:hAnsi="Calibri" w:cs="Calibri"/>
          <w:sz w:val="22"/>
          <w:szCs w:val="22"/>
        </w:rPr>
        <w:t>Child:</w:t>
      </w:r>
      <w:r>
        <w:rPr>
          <w:rFonts w:ascii="Calibri" w:eastAsia="Calibri" w:hAnsi="Calibri" w:cs="Calibri"/>
          <w:sz w:val="22"/>
          <w:szCs w:val="22"/>
        </w:rPr>
        <w:tab/>
        <w:t>I remember. I don’t feel comfortable in my Dad’s boat. I have to go on top. I don’t feel safe there. I don’t like being up there.</w:t>
      </w:r>
    </w:p>
    <w:p w14:paraId="482724F3" w14:textId="77777777" w:rsidR="00807A03" w:rsidRDefault="006612D9">
      <w:pPr>
        <w:pStyle w:val="Normal1"/>
        <w:spacing w:line="276" w:lineRule="auto"/>
        <w:ind w:left="1440" w:hanging="1440"/>
      </w:pPr>
      <w:r>
        <w:rPr>
          <w:rFonts w:ascii="Calibri" w:eastAsia="Calibri" w:hAnsi="Calibri" w:cs="Calibri"/>
          <w:sz w:val="22"/>
          <w:szCs w:val="22"/>
        </w:rPr>
        <w:t xml:space="preserve">Debbie: </w:t>
      </w:r>
      <w:r>
        <w:rPr>
          <w:rFonts w:ascii="Calibri" w:eastAsia="Calibri" w:hAnsi="Calibri" w:cs="Calibri"/>
          <w:sz w:val="22"/>
          <w:szCs w:val="22"/>
        </w:rPr>
        <w:tab/>
        <w:t>What else is different about tiger?</w:t>
      </w:r>
    </w:p>
    <w:p w14:paraId="20C14EC1" w14:textId="77777777" w:rsidR="00807A03" w:rsidRDefault="00807A03">
      <w:pPr>
        <w:pStyle w:val="Normal1"/>
        <w:spacing w:line="276" w:lineRule="auto"/>
        <w:ind w:left="1440" w:hanging="1440"/>
      </w:pPr>
    </w:p>
    <w:p w14:paraId="32F6F8BD" w14:textId="77777777" w:rsidR="00807A03" w:rsidRDefault="00807A03">
      <w:pPr>
        <w:pStyle w:val="Normal1"/>
        <w:spacing w:line="360" w:lineRule="auto"/>
      </w:pPr>
    </w:p>
    <w:p w14:paraId="47B12E18" w14:textId="318C151D" w:rsidR="00807A03" w:rsidRDefault="006612D9">
      <w:pPr>
        <w:pStyle w:val="Normal1"/>
        <w:spacing w:line="360" w:lineRule="auto"/>
      </w:pPr>
      <w:r>
        <w:rPr>
          <w:rFonts w:ascii="Calibri" w:eastAsia="Calibri" w:hAnsi="Calibri" w:cs="Calibri"/>
          <w:sz w:val="22"/>
          <w:szCs w:val="22"/>
        </w:rPr>
        <w:t>Debbie’s class is clearly used to engaging with texts. It is hard in the fast paced interaction of the classroom for any teacher (or, for that matter, a researcher observing and transcribing the lesson) to detect patterns in children’s responses. Two patterns emerge from an analysis of the data</w:t>
      </w:r>
      <w:r w:rsidR="00977B8C">
        <w:rPr>
          <w:rFonts w:ascii="Calibri" w:eastAsia="Calibri" w:hAnsi="Calibri" w:cs="Calibri"/>
          <w:sz w:val="22"/>
          <w:szCs w:val="22"/>
        </w:rPr>
        <w:t>,</w:t>
      </w:r>
      <w:r>
        <w:rPr>
          <w:rFonts w:ascii="Calibri" w:eastAsia="Calibri" w:hAnsi="Calibri" w:cs="Calibri"/>
          <w:sz w:val="22"/>
          <w:szCs w:val="22"/>
        </w:rPr>
        <w:t xml:space="preserve"> which suggest further opportunities for critical literacy work. First, is that the children do not like being dis-located. Familiarity is what makes them comfortable. Change is un-settle-</w:t>
      </w:r>
      <w:proofErr w:type="spellStart"/>
      <w:r>
        <w:rPr>
          <w:rFonts w:ascii="Calibri" w:eastAsia="Calibri" w:hAnsi="Calibri" w:cs="Calibri"/>
          <w:sz w:val="22"/>
          <w:szCs w:val="22"/>
        </w:rPr>
        <w:t>ing</w:t>
      </w:r>
      <w:proofErr w:type="spellEnd"/>
      <w:r>
        <w:rPr>
          <w:rFonts w:ascii="Calibri" w:eastAsia="Calibri" w:hAnsi="Calibri" w:cs="Calibri"/>
          <w:sz w:val="22"/>
          <w:szCs w:val="22"/>
        </w:rPr>
        <w:t>. Their movements across space vary in scale from visiting a nearby restaurant to travelling to a distant State on the other side of the country and beyond, to immigration to Canada then the U</w:t>
      </w:r>
      <w:r w:rsidR="00A16179">
        <w:rPr>
          <w:rFonts w:ascii="Calibri" w:eastAsia="Calibri" w:hAnsi="Calibri" w:cs="Calibri"/>
          <w:sz w:val="22"/>
          <w:szCs w:val="22"/>
        </w:rPr>
        <w:t>.</w:t>
      </w:r>
      <w:r>
        <w:rPr>
          <w:rFonts w:ascii="Calibri" w:eastAsia="Calibri" w:hAnsi="Calibri" w:cs="Calibri"/>
          <w:sz w:val="22"/>
          <w:szCs w:val="22"/>
        </w:rPr>
        <w:t>S</w:t>
      </w:r>
      <w:r w:rsidR="00A16179">
        <w:rPr>
          <w:rFonts w:ascii="Calibri" w:eastAsia="Calibri" w:hAnsi="Calibri" w:cs="Calibri"/>
          <w:sz w:val="22"/>
          <w:szCs w:val="22"/>
        </w:rPr>
        <w:t>.</w:t>
      </w:r>
      <w:r>
        <w:rPr>
          <w:rFonts w:ascii="Calibri" w:eastAsia="Calibri" w:hAnsi="Calibri" w:cs="Calibri"/>
          <w:sz w:val="22"/>
          <w:szCs w:val="22"/>
        </w:rPr>
        <w:t xml:space="preserve"> and back to Israel. They also vary in duration. The fact that young children have little power over their own mobility and are not always comfortable in the spaces and places that adults choose for them creates an opening for children to explore how decisions that concern them are made and if this is appropriate. It could also lead to discussions about children currently displaced because of war, disease, food security, ‘natural’ disasters, </w:t>
      </w:r>
      <w:r w:rsidR="00F719E9">
        <w:rPr>
          <w:rFonts w:ascii="Calibri" w:eastAsia="Calibri" w:hAnsi="Calibri" w:cs="Calibri"/>
          <w:sz w:val="22"/>
          <w:szCs w:val="22"/>
        </w:rPr>
        <w:t xml:space="preserve">or </w:t>
      </w:r>
      <w:r>
        <w:rPr>
          <w:rFonts w:ascii="Calibri" w:eastAsia="Calibri" w:hAnsi="Calibri" w:cs="Calibri"/>
          <w:sz w:val="22"/>
          <w:szCs w:val="22"/>
        </w:rPr>
        <w:t>ethnic cleansing. History teaches us about how Jews through time have had to flee from persecution. What would it have been like for those children? Do the children in Debbie’s class know why their ancestors had to go to America ‘to be free’?</w:t>
      </w:r>
    </w:p>
    <w:p w14:paraId="73423AD6" w14:textId="77777777" w:rsidR="00807A03" w:rsidRDefault="006612D9">
      <w:pPr>
        <w:pStyle w:val="Normal1"/>
        <w:spacing w:line="360" w:lineRule="auto"/>
      </w:pPr>
      <w:r>
        <w:rPr>
          <w:rFonts w:ascii="Calibri" w:eastAsia="Calibri" w:hAnsi="Calibri" w:cs="Calibri"/>
          <w:sz w:val="22"/>
          <w:szCs w:val="22"/>
        </w:rPr>
        <w:lastRenderedPageBreak/>
        <w:t xml:space="preserve"> </w:t>
      </w:r>
    </w:p>
    <w:p w14:paraId="4ED82811" w14:textId="77777777" w:rsidR="00807A03" w:rsidRDefault="006612D9">
      <w:pPr>
        <w:pStyle w:val="Normal1"/>
        <w:spacing w:line="360" w:lineRule="auto"/>
      </w:pPr>
      <w:r>
        <w:rPr>
          <w:rFonts w:ascii="Calibri" w:eastAsia="Calibri" w:hAnsi="Calibri" w:cs="Calibri"/>
          <w:sz w:val="22"/>
          <w:szCs w:val="22"/>
        </w:rPr>
        <w:t>A second pattern is that these children do not recognize their own privilege</w:t>
      </w:r>
      <w:r w:rsidR="00977B8C">
        <w:rPr>
          <w:rFonts w:ascii="Calibri" w:eastAsia="Calibri" w:hAnsi="Calibri" w:cs="Calibri"/>
          <w:sz w:val="22"/>
          <w:szCs w:val="22"/>
        </w:rPr>
        <w:t xml:space="preserve">: </w:t>
      </w:r>
      <w:r>
        <w:rPr>
          <w:rFonts w:ascii="Calibri" w:eastAsia="Calibri" w:hAnsi="Calibri" w:cs="Calibri"/>
          <w:sz w:val="22"/>
          <w:szCs w:val="22"/>
        </w:rPr>
        <w:t xml:space="preserve">fancy restaurants, holidays in Hawaii, the luxury of owning a boat for recreation, even having a good elementary school to go to. Critical literacy teachers in contexts of privilege need to take the opportunities that present themselves to make privilege visible and to </w:t>
      </w:r>
      <w:proofErr w:type="spellStart"/>
      <w:r>
        <w:rPr>
          <w:rFonts w:ascii="Calibri" w:eastAsia="Calibri" w:hAnsi="Calibri" w:cs="Calibri"/>
          <w:sz w:val="22"/>
          <w:szCs w:val="22"/>
        </w:rPr>
        <w:t>denaturalise</w:t>
      </w:r>
      <w:proofErr w:type="spellEnd"/>
      <w:r>
        <w:rPr>
          <w:rFonts w:ascii="Calibri" w:eastAsia="Calibri" w:hAnsi="Calibri" w:cs="Calibri"/>
          <w:sz w:val="22"/>
          <w:szCs w:val="22"/>
        </w:rPr>
        <w:t xml:space="preserve"> it. Those of us who are privileged need to understand that we owe ‘what we’ve got’ to social structures that give us an advantage over </w:t>
      </w:r>
      <w:proofErr w:type="spellStart"/>
      <w:r>
        <w:rPr>
          <w:rFonts w:ascii="Calibri" w:eastAsia="Calibri" w:hAnsi="Calibri" w:cs="Calibri"/>
          <w:sz w:val="22"/>
          <w:szCs w:val="22"/>
        </w:rPr>
        <w:t>othered</w:t>
      </w:r>
      <w:proofErr w:type="spellEnd"/>
      <w:r>
        <w:rPr>
          <w:rFonts w:ascii="Calibri" w:eastAsia="Calibri" w:hAnsi="Calibri" w:cs="Calibri"/>
          <w:sz w:val="22"/>
          <w:szCs w:val="22"/>
        </w:rPr>
        <w:t xml:space="preserve"> groups who are devalued, </w:t>
      </w:r>
      <w:proofErr w:type="spellStart"/>
      <w:r>
        <w:rPr>
          <w:rFonts w:ascii="Calibri" w:eastAsia="Calibri" w:hAnsi="Calibri" w:cs="Calibri"/>
          <w:sz w:val="22"/>
          <w:szCs w:val="22"/>
        </w:rPr>
        <w:t>marginalised</w:t>
      </w:r>
      <w:proofErr w:type="spellEnd"/>
      <w:r>
        <w:rPr>
          <w:rFonts w:ascii="Calibri" w:eastAsia="Calibri" w:hAnsi="Calibri" w:cs="Calibri"/>
          <w:sz w:val="22"/>
          <w:szCs w:val="22"/>
        </w:rPr>
        <w:t>, even reviled</w:t>
      </w:r>
      <w:r w:rsidR="005B2596">
        <w:rPr>
          <w:rFonts w:ascii="Calibri" w:eastAsia="Calibri" w:hAnsi="Calibri" w:cs="Calibri"/>
          <w:sz w:val="22"/>
          <w:szCs w:val="22"/>
        </w:rPr>
        <w:t>,</w:t>
      </w:r>
      <w:r>
        <w:rPr>
          <w:rFonts w:ascii="Calibri" w:eastAsia="Calibri" w:hAnsi="Calibri" w:cs="Calibri"/>
          <w:sz w:val="22"/>
          <w:szCs w:val="22"/>
        </w:rPr>
        <w:t xml:space="preserve"> and</w:t>
      </w:r>
      <w:r w:rsidR="005B2596">
        <w:rPr>
          <w:rFonts w:ascii="Calibri" w:eastAsia="Calibri" w:hAnsi="Calibri" w:cs="Calibri"/>
          <w:sz w:val="22"/>
          <w:szCs w:val="22"/>
        </w:rPr>
        <w:t>,</w:t>
      </w:r>
      <w:r>
        <w:rPr>
          <w:rFonts w:ascii="Calibri" w:eastAsia="Calibri" w:hAnsi="Calibri" w:cs="Calibri"/>
          <w:sz w:val="22"/>
          <w:szCs w:val="22"/>
        </w:rPr>
        <w:t xml:space="preserve"> who are denied equal access to the jobs and social services that we have, because of who they are. It</w:t>
      </w:r>
      <w:r w:rsidR="00F719E9">
        <w:rPr>
          <w:rFonts w:ascii="Calibri" w:eastAsia="Calibri" w:hAnsi="Calibri" w:cs="Calibri"/>
          <w:sz w:val="22"/>
          <w:szCs w:val="22"/>
        </w:rPr>
        <w:t xml:space="preserve"> i</w:t>
      </w:r>
      <w:r>
        <w:rPr>
          <w:rFonts w:ascii="Calibri" w:eastAsia="Calibri" w:hAnsi="Calibri" w:cs="Calibri"/>
          <w:sz w:val="22"/>
          <w:szCs w:val="22"/>
        </w:rPr>
        <w:t>s not just about having more or less. It</w:t>
      </w:r>
      <w:r w:rsidR="00F719E9">
        <w:rPr>
          <w:rFonts w:ascii="Calibri" w:eastAsia="Calibri" w:hAnsi="Calibri" w:cs="Calibri"/>
          <w:sz w:val="22"/>
          <w:szCs w:val="22"/>
        </w:rPr>
        <w:t xml:space="preserve"> i</w:t>
      </w:r>
      <w:r>
        <w:rPr>
          <w:rFonts w:ascii="Calibri" w:eastAsia="Calibri" w:hAnsi="Calibri" w:cs="Calibri"/>
          <w:sz w:val="22"/>
          <w:szCs w:val="22"/>
        </w:rPr>
        <w:t xml:space="preserve">s not about being fortunate or unfortunate; it is that society is structured to privilege dominant groups and their ways of being. </w:t>
      </w:r>
    </w:p>
    <w:p w14:paraId="5585E59F" w14:textId="77777777" w:rsidR="00807A03" w:rsidRDefault="006612D9">
      <w:pPr>
        <w:pStyle w:val="Normal1"/>
        <w:spacing w:line="360" w:lineRule="auto"/>
      </w:pPr>
      <w:r>
        <w:rPr>
          <w:rFonts w:ascii="Calibri" w:eastAsia="Calibri" w:hAnsi="Calibri" w:cs="Calibri"/>
          <w:sz w:val="22"/>
          <w:szCs w:val="22"/>
        </w:rPr>
        <w:t xml:space="preserve"> </w:t>
      </w:r>
    </w:p>
    <w:p w14:paraId="0CC6EF9D" w14:textId="77777777" w:rsidR="00807A03" w:rsidRDefault="006612D9">
      <w:pPr>
        <w:pStyle w:val="Normal1"/>
        <w:spacing w:line="360" w:lineRule="auto"/>
      </w:pPr>
      <w:r>
        <w:rPr>
          <w:rFonts w:ascii="Calibri" w:eastAsia="Calibri" w:hAnsi="Calibri" w:cs="Calibri"/>
          <w:sz w:val="22"/>
          <w:szCs w:val="22"/>
        </w:rPr>
        <w:t xml:space="preserve">The theory that underpins these ideas is taken from the </w:t>
      </w:r>
      <w:proofErr w:type="spellStart"/>
      <w:r>
        <w:rPr>
          <w:rFonts w:ascii="Calibri" w:eastAsia="Calibri" w:hAnsi="Calibri" w:cs="Calibri"/>
          <w:sz w:val="22"/>
          <w:szCs w:val="22"/>
        </w:rPr>
        <w:t>Foucaultian</w:t>
      </w:r>
      <w:proofErr w:type="spellEnd"/>
      <w:r>
        <w:rPr>
          <w:rFonts w:ascii="Calibri" w:eastAsia="Calibri" w:hAnsi="Calibri" w:cs="Calibri"/>
          <w:sz w:val="22"/>
          <w:szCs w:val="22"/>
        </w:rPr>
        <w:t xml:space="preserve"> notion of normativity. What counts as norma</w:t>
      </w:r>
      <w:r w:rsidR="005B2596">
        <w:rPr>
          <w:rFonts w:ascii="Calibri" w:eastAsia="Calibri" w:hAnsi="Calibri" w:cs="Calibri"/>
          <w:sz w:val="22"/>
          <w:szCs w:val="22"/>
        </w:rPr>
        <w:t>l is often based on the norms of</w:t>
      </w:r>
      <w:r>
        <w:rPr>
          <w:rFonts w:ascii="Calibri" w:eastAsia="Calibri" w:hAnsi="Calibri" w:cs="Calibri"/>
          <w:sz w:val="22"/>
          <w:szCs w:val="22"/>
        </w:rPr>
        <w:t xml:space="preserve"> the dominant and is then used as a measure for all. For example, male norms become the bar against which expectations are measured; white norms in South Africa are used to judge African hairstyles as untidy; gender norms are used to ju</w:t>
      </w:r>
      <w:r w:rsidR="005B2596">
        <w:rPr>
          <w:rFonts w:ascii="Calibri" w:eastAsia="Calibri" w:hAnsi="Calibri" w:cs="Calibri"/>
          <w:sz w:val="22"/>
          <w:szCs w:val="22"/>
        </w:rPr>
        <w:t xml:space="preserve">stify excluding Caster </w:t>
      </w:r>
      <w:proofErr w:type="spellStart"/>
      <w:r w:rsidR="005B2596">
        <w:rPr>
          <w:rFonts w:ascii="Calibri" w:eastAsia="Calibri" w:hAnsi="Calibri" w:cs="Calibri"/>
          <w:sz w:val="22"/>
          <w:szCs w:val="22"/>
        </w:rPr>
        <w:t>Semenya</w:t>
      </w:r>
      <w:proofErr w:type="spellEnd"/>
      <w:r>
        <w:rPr>
          <w:rFonts w:ascii="Calibri" w:eastAsia="Calibri" w:hAnsi="Calibri" w:cs="Calibri"/>
          <w:sz w:val="22"/>
          <w:szCs w:val="22"/>
        </w:rPr>
        <w:t xml:space="preserve"> from competing as an athlete, adult norms are imposed on children. The list is endless.</w:t>
      </w:r>
    </w:p>
    <w:p w14:paraId="46E30E43" w14:textId="77777777" w:rsidR="00807A03" w:rsidRDefault="00807A03">
      <w:pPr>
        <w:pStyle w:val="Normal1"/>
        <w:spacing w:line="360" w:lineRule="auto"/>
      </w:pPr>
    </w:p>
    <w:p w14:paraId="0FA6EAF9" w14:textId="77777777" w:rsidR="00807A03" w:rsidRDefault="006612D9">
      <w:pPr>
        <w:pStyle w:val="Normal1"/>
        <w:spacing w:line="360" w:lineRule="auto"/>
      </w:pPr>
      <w:r>
        <w:rPr>
          <w:rFonts w:ascii="Calibri" w:eastAsia="Calibri" w:hAnsi="Calibri" w:cs="Calibri"/>
          <w:sz w:val="22"/>
          <w:szCs w:val="22"/>
        </w:rPr>
        <w:t xml:space="preserve">It is particularly important for critical literacy to work in contexts of privilege because there is no question that change is made more difficult if those with power and social privilege do not recognize their </w:t>
      </w:r>
      <w:r w:rsidR="00977B8C">
        <w:rPr>
          <w:rFonts w:ascii="Calibri" w:eastAsia="Calibri" w:hAnsi="Calibri" w:cs="Calibri"/>
          <w:sz w:val="22"/>
          <w:szCs w:val="22"/>
        </w:rPr>
        <w:t xml:space="preserve">structural </w:t>
      </w:r>
      <w:r>
        <w:rPr>
          <w:rFonts w:ascii="Calibri" w:eastAsia="Calibri" w:hAnsi="Calibri" w:cs="Calibri"/>
          <w:sz w:val="22"/>
          <w:szCs w:val="22"/>
        </w:rPr>
        <w:t>advantage. It is harder to make black lives matter if the pr</w:t>
      </w:r>
      <w:r w:rsidR="00977B8C">
        <w:rPr>
          <w:rFonts w:ascii="Calibri" w:eastAsia="Calibri" w:hAnsi="Calibri" w:cs="Calibri"/>
          <w:sz w:val="22"/>
          <w:szCs w:val="22"/>
        </w:rPr>
        <w:t>ivilege of whiteness is</w:t>
      </w:r>
      <w:r>
        <w:rPr>
          <w:rFonts w:ascii="Calibri" w:eastAsia="Calibri" w:hAnsi="Calibri" w:cs="Calibri"/>
          <w:sz w:val="22"/>
          <w:szCs w:val="22"/>
        </w:rPr>
        <w:t xml:space="preserve"> </w:t>
      </w:r>
      <w:r w:rsidR="00977B8C">
        <w:rPr>
          <w:rFonts w:ascii="Calibri" w:eastAsia="Calibri" w:hAnsi="Calibri" w:cs="Calibri"/>
          <w:sz w:val="22"/>
          <w:szCs w:val="22"/>
        </w:rPr>
        <w:t xml:space="preserve">not </w:t>
      </w:r>
      <w:r>
        <w:rPr>
          <w:rFonts w:ascii="Calibri" w:eastAsia="Calibri" w:hAnsi="Calibri" w:cs="Calibri"/>
          <w:sz w:val="22"/>
          <w:szCs w:val="22"/>
        </w:rPr>
        <w:t xml:space="preserve">acknowledged by those who benefit from it; or to change the world to be inclusive of gender differences if the male/female binary is seen as natural; or for LGBTIQ identities to be recognized if </w:t>
      </w:r>
      <w:proofErr w:type="spellStart"/>
      <w:r>
        <w:rPr>
          <w:rFonts w:ascii="Calibri" w:eastAsia="Calibri" w:hAnsi="Calibri" w:cs="Calibri"/>
          <w:sz w:val="22"/>
          <w:szCs w:val="22"/>
        </w:rPr>
        <w:t>heteronormatives</w:t>
      </w:r>
      <w:proofErr w:type="spellEnd"/>
      <w:r>
        <w:rPr>
          <w:rFonts w:ascii="Calibri" w:eastAsia="Calibri" w:hAnsi="Calibri" w:cs="Calibri"/>
          <w:sz w:val="22"/>
          <w:szCs w:val="22"/>
        </w:rPr>
        <w:t xml:space="preserve"> do not join the struggle; or for the dominance of English, what McKinney (2016) calls ‘</w:t>
      </w:r>
      <w:proofErr w:type="spellStart"/>
      <w:r>
        <w:rPr>
          <w:rFonts w:ascii="Calibri" w:eastAsia="Calibri" w:hAnsi="Calibri" w:cs="Calibri"/>
          <w:sz w:val="22"/>
          <w:szCs w:val="22"/>
        </w:rPr>
        <w:t>anglonormativity</w:t>
      </w:r>
      <w:proofErr w:type="spellEnd"/>
      <w:r>
        <w:rPr>
          <w:rFonts w:ascii="Calibri" w:eastAsia="Calibri" w:hAnsi="Calibri" w:cs="Calibri"/>
          <w:sz w:val="22"/>
          <w:szCs w:val="22"/>
        </w:rPr>
        <w:t xml:space="preserve">’, to give way to the valuing of other languages. </w:t>
      </w:r>
    </w:p>
    <w:p w14:paraId="119102A4" w14:textId="77777777" w:rsidR="00807A03" w:rsidRDefault="00807A03">
      <w:pPr>
        <w:pStyle w:val="Normal1"/>
        <w:spacing w:line="360" w:lineRule="auto"/>
      </w:pPr>
    </w:p>
    <w:p w14:paraId="031EF931" w14:textId="77777777" w:rsidR="00807A03" w:rsidRDefault="006612D9">
      <w:pPr>
        <w:pStyle w:val="Normal1"/>
        <w:spacing w:line="360" w:lineRule="auto"/>
      </w:pPr>
      <w:r>
        <w:rPr>
          <w:rFonts w:ascii="Calibri" w:eastAsia="Calibri" w:hAnsi="Calibri" w:cs="Calibri"/>
          <w:sz w:val="22"/>
          <w:szCs w:val="22"/>
        </w:rPr>
        <w:t xml:space="preserve">The next step is for the children to discuss instances of discrimination when they encounter them, in their lives, on television, in movies, or in </w:t>
      </w:r>
      <w:proofErr w:type="spellStart"/>
      <w:r>
        <w:rPr>
          <w:rFonts w:ascii="Calibri" w:eastAsia="Calibri" w:hAnsi="Calibri" w:cs="Calibri"/>
          <w:sz w:val="22"/>
          <w:szCs w:val="22"/>
        </w:rPr>
        <w:t>picturebooks</w:t>
      </w:r>
      <w:proofErr w:type="spellEnd"/>
      <w:r>
        <w:rPr>
          <w:rFonts w:ascii="Calibri" w:eastAsia="Calibri" w:hAnsi="Calibri" w:cs="Calibri"/>
          <w:sz w:val="22"/>
          <w:szCs w:val="22"/>
        </w:rPr>
        <w:t>. From a position of relative privilege</w:t>
      </w:r>
      <w:r w:rsidR="005B2596">
        <w:rPr>
          <w:rFonts w:ascii="Calibri" w:eastAsia="Calibri" w:hAnsi="Calibri" w:cs="Calibri"/>
          <w:sz w:val="22"/>
          <w:szCs w:val="22"/>
        </w:rPr>
        <w:t>,</w:t>
      </w:r>
      <w:r>
        <w:rPr>
          <w:rFonts w:ascii="Calibri" w:eastAsia="Calibri" w:hAnsi="Calibri" w:cs="Calibri"/>
          <w:sz w:val="22"/>
          <w:szCs w:val="22"/>
        </w:rPr>
        <w:t xml:space="preserve"> we have a responsibility to make sure that everyone, everywhere, has the right to fair treatment and respect, equality of education and care, and opportunities to reach their full potential. Debbie links ‘Thanks for all </w:t>
      </w:r>
      <w:r>
        <w:rPr>
          <w:rFonts w:ascii="Calibri" w:eastAsia="Calibri" w:hAnsi="Calibri" w:cs="Calibri"/>
          <w:sz w:val="22"/>
          <w:szCs w:val="22"/>
        </w:rPr>
        <w:lastRenderedPageBreak/>
        <w:t xml:space="preserve">I’ve got’ (see Figure 4) to privilege and the responsibility this entails. The Jewish practices of </w:t>
      </w:r>
      <w:proofErr w:type="spellStart"/>
      <w:r>
        <w:rPr>
          <w:rFonts w:ascii="Calibri" w:eastAsia="Calibri" w:hAnsi="Calibri" w:cs="Calibri"/>
          <w:sz w:val="22"/>
          <w:szCs w:val="22"/>
        </w:rPr>
        <w:t>Tsedakah</w:t>
      </w:r>
      <w:proofErr w:type="spellEnd"/>
      <w:r>
        <w:rPr>
          <w:rFonts w:ascii="Calibri" w:eastAsia="Calibri" w:hAnsi="Calibri" w:cs="Calibri"/>
          <w:sz w:val="22"/>
          <w:szCs w:val="22"/>
        </w:rPr>
        <w:t xml:space="preserve"> (the moral obligation of giving) and </w:t>
      </w:r>
      <w:proofErr w:type="spellStart"/>
      <w:r>
        <w:rPr>
          <w:rFonts w:ascii="Calibri" w:eastAsia="Calibri" w:hAnsi="Calibri" w:cs="Calibri"/>
          <w:sz w:val="22"/>
          <w:szCs w:val="22"/>
        </w:rPr>
        <w:t>Tikkun</w:t>
      </w:r>
      <w:proofErr w:type="spellEnd"/>
      <w:r>
        <w:rPr>
          <w:rFonts w:ascii="Calibri" w:eastAsia="Calibri" w:hAnsi="Calibri" w:cs="Calibri"/>
          <w:sz w:val="22"/>
          <w:szCs w:val="22"/>
        </w:rPr>
        <w:t xml:space="preserve"> Olam (mending the world) provide the foundation for her children to consider appropriate action to address </w:t>
      </w:r>
      <w:r w:rsidR="00F719E9">
        <w:rPr>
          <w:rFonts w:ascii="Calibri" w:eastAsia="Calibri" w:hAnsi="Calibri" w:cs="Calibri"/>
          <w:sz w:val="22"/>
          <w:szCs w:val="22"/>
        </w:rPr>
        <w:t xml:space="preserve">systemic </w:t>
      </w:r>
      <w:r>
        <w:rPr>
          <w:rFonts w:ascii="Calibri" w:eastAsia="Calibri" w:hAnsi="Calibri" w:cs="Calibri"/>
          <w:sz w:val="22"/>
          <w:szCs w:val="22"/>
        </w:rPr>
        <w:t>discrimination and inequality.</w:t>
      </w:r>
    </w:p>
    <w:p w14:paraId="57D9CDB0" w14:textId="77777777" w:rsidR="00392150" w:rsidRDefault="00392150">
      <w:pPr>
        <w:pStyle w:val="Normal1"/>
      </w:pPr>
    </w:p>
    <w:p w14:paraId="59B4ACDB" w14:textId="77777777" w:rsidR="00392150" w:rsidRDefault="00392150">
      <w:pPr>
        <w:pStyle w:val="Normal1"/>
      </w:pPr>
    </w:p>
    <w:p w14:paraId="03583830" w14:textId="77777777" w:rsidR="00807A03" w:rsidRDefault="006612D9">
      <w:pPr>
        <w:pStyle w:val="Normal1"/>
      </w:pPr>
      <w:bookmarkStart w:id="1" w:name="_30j0zll" w:colFirst="0" w:colLast="0"/>
      <w:bookmarkEnd w:id="1"/>
      <w:r>
        <w:rPr>
          <w:rFonts w:ascii="Calibri" w:eastAsia="Calibri" w:hAnsi="Calibri" w:cs="Calibri"/>
          <w:b/>
          <w:sz w:val="22"/>
          <w:szCs w:val="22"/>
        </w:rPr>
        <w:t xml:space="preserve">Case Study 2: </w:t>
      </w:r>
      <w:r w:rsidR="00977B8C" w:rsidRPr="00977B8C">
        <w:rPr>
          <w:rFonts w:asciiTheme="majorHAnsi" w:hAnsiTheme="majorHAnsi"/>
          <w:sz w:val="22"/>
          <w:szCs w:val="22"/>
        </w:rPr>
        <w:t>Sandra</w:t>
      </w:r>
    </w:p>
    <w:p w14:paraId="6A7028C1" w14:textId="77777777" w:rsidR="00977B8C" w:rsidRDefault="00977B8C">
      <w:pPr>
        <w:pStyle w:val="Normal1"/>
        <w:spacing w:line="360" w:lineRule="auto"/>
      </w:pPr>
    </w:p>
    <w:p w14:paraId="6BD87177" w14:textId="719851E6" w:rsidR="00807A03" w:rsidRDefault="00977B8C">
      <w:pPr>
        <w:pStyle w:val="Normal1"/>
        <w:spacing w:line="360" w:lineRule="auto"/>
      </w:pPr>
      <w:r w:rsidRPr="00977B8C">
        <w:rPr>
          <w:rFonts w:asciiTheme="majorHAnsi" w:hAnsiTheme="majorHAnsi"/>
          <w:sz w:val="22"/>
          <w:szCs w:val="22"/>
        </w:rPr>
        <w:t>Sandra</w:t>
      </w:r>
      <w:r w:rsidR="006612D9">
        <w:rPr>
          <w:rFonts w:ascii="Calibri" w:eastAsia="Calibri" w:hAnsi="Calibri" w:cs="Calibri"/>
          <w:sz w:val="22"/>
          <w:szCs w:val="22"/>
        </w:rPr>
        <w:t xml:space="preserve"> works at an elite private boys</w:t>
      </w:r>
      <w:r w:rsidR="009F259F">
        <w:rPr>
          <w:rFonts w:ascii="Calibri" w:eastAsia="Calibri" w:hAnsi="Calibri" w:cs="Calibri"/>
          <w:sz w:val="22"/>
          <w:szCs w:val="22"/>
        </w:rPr>
        <w:t>’</w:t>
      </w:r>
      <w:r w:rsidR="006612D9">
        <w:rPr>
          <w:rFonts w:ascii="Calibri" w:eastAsia="Calibri" w:hAnsi="Calibri" w:cs="Calibri"/>
          <w:sz w:val="22"/>
          <w:szCs w:val="22"/>
        </w:rPr>
        <w:t xml:space="preserve"> </w:t>
      </w:r>
      <w:r w:rsidR="009F259F">
        <w:rPr>
          <w:rFonts w:ascii="Calibri" w:eastAsia="Calibri" w:hAnsi="Calibri" w:cs="Calibri"/>
          <w:sz w:val="22"/>
          <w:szCs w:val="22"/>
        </w:rPr>
        <w:t xml:space="preserve">elementary </w:t>
      </w:r>
      <w:r w:rsidR="006612D9">
        <w:rPr>
          <w:rFonts w:ascii="Calibri" w:eastAsia="Calibri" w:hAnsi="Calibri" w:cs="Calibri"/>
          <w:sz w:val="22"/>
          <w:szCs w:val="22"/>
        </w:rPr>
        <w:t xml:space="preserve">school in South Africa. On returning to University, she opted for a postgraduate course on Early Literacy. As part of this course we offer some sessions on critical literacy in the early years. We asked the class to choose a page or an activity from </w:t>
      </w:r>
      <w:r w:rsidR="006612D9">
        <w:rPr>
          <w:rFonts w:ascii="Calibri" w:eastAsia="Calibri" w:hAnsi="Calibri" w:cs="Calibri"/>
          <w:i/>
          <w:sz w:val="22"/>
          <w:szCs w:val="22"/>
        </w:rPr>
        <w:t>Doing Critical Literacy</w:t>
      </w:r>
      <w:r w:rsidR="006612D9">
        <w:rPr>
          <w:rFonts w:ascii="Calibri" w:eastAsia="Calibri" w:hAnsi="Calibri" w:cs="Calibri"/>
          <w:sz w:val="22"/>
          <w:szCs w:val="22"/>
        </w:rPr>
        <w:t xml:space="preserve"> (Janks et al., 2014) and to redesign it to make it appropriate for young children. They were to try the activity with children and record what happened for a class discussion. After the discussion we asked students to engage in this process again. The data presented here are from a Grade 2 and a Grade 3 class.</w:t>
      </w:r>
    </w:p>
    <w:p w14:paraId="6985DE03" w14:textId="77777777" w:rsidR="00807A03" w:rsidRDefault="00807A03">
      <w:pPr>
        <w:pStyle w:val="Normal1"/>
        <w:spacing w:line="360" w:lineRule="auto"/>
      </w:pPr>
    </w:p>
    <w:p w14:paraId="4FA2F5A0" w14:textId="5C7359F9" w:rsidR="00807A03" w:rsidRPr="00977B8C" w:rsidRDefault="00977B8C">
      <w:pPr>
        <w:pStyle w:val="Normal1"/>
        <w:spacing w:line="360" w:lineRule="auto"/>
        <w:rPr>
          <w:rFonts w:ascii="Calibri" w:eastAsia="Calibri" w:hAnsi="Calibri" w:cs="Calibri"/>
          <w:sz w:val="22"/>
          <w:szCs w:val="22"/>
        </w:rPr>
      </w:pPr>
      <w:r w:rsidRPr="00977B8C">
        <w:rPr>
          <w:rFonts w:asciiTheme="majorHAnsi" w:hAnsiTheme="majorHAnsi"/>
          <w:sz w:val="22"/>
          <w:szCs w:val="22"/>
        </w:rPr>
        <w:t>Sandra</w:t>
      </w:r>
      <w:r>
        <w:rPr>
          <w:rFonts w:ascii="Calibri" w:eastAsia="Calibri" w:hAnsi="Calibri" w:cs="Calibri"/>
          <w:sz w:val="22"/>
          <w:szCs w:val="22"/>
        </w:rPr>
        <w:t xml:space="preserve"> </w:t>
      </w:r>
      <w:r w:rsidR="006612D9">
        <w:rPr>
          <w:rFonts w:ascii="Calibri" w:eastAsia="Calibri" w:hAnsi="Calibri" w:cs="Calibri"/>
          <w:sz w:val="22"/>
          <w:szCs w:val="22"/>
        </w:rPr>
        <w:t>is interested in issues of space, time and mobility. The first page she chose was ‘Moving through time and space’ (Janks et al</w:t>
      </w:r>
      <w:r w:rsidR="005B2596">
        <w:rPr>
          <w:rFonts w:ascii="Calibri" w:eastAsia="Calibri" w:hAnsi="Calibri" w:cs="Calibri"/>
          <w:sz w:val="22"/>
          <w:szCs w:val="22"/>
        </w:rPr>
        <w:t>.</w:t>
      </w:r>
      <w:r w:rsidR="006612D9">
        <w:rPr>
          <w:rFonts w:ascii="Calibri" w:eastAsia="Calibri" w:hAnsi="Calibri" w:cs="Calibri"/>
          <w:sz w:val="22"/>
          <w:szCs w:val="22"/>
        </w:rPr>
        <w:t xml:space="preserve">, 2014, p.111) which, using passports, raises questions about how various factors like age, race, income, </w:t>
      </w:r>
      <w:r w:rsidR="00F719E9">
        <w:rPr>
          <w:rFonts w:ascii="Calibri" w:eastAsia="Calibri" w:hAnsi="Calibri" w:cs="Calibri"/>
          <w:sz w:val="22"/>
          <w:szCs w:val="22"/>
        </w:rPr>
        <w:t xml:space="preserve">and </w:t>
      </w:r>
      <w:r w:rsidR="006612D9">
        <w:rPr>
          <w:rFonts w:ascii="Calibri" w:eastAsia="Calibri" w:hAnsi="Calibri" w:cs="Calibri"/>
          <w:sz w:val="22"/>
          <w:szCs w:val="22"/>
        </w:rPr>
        <w:t>pol</w:t>
      </w:r>
      <w:r w:rsidR="005B2596">
        <w:rPr>
          <w:rFonts w:ascii="Calibri" w:eastAsia="Calibri" w:hAnsi="Calibri" w:cs="Calibri"/>
          <w:sz w:val="22"/>
          <w:szCs w:val="22"/>
        </w:rPr>
        <w:t>itics affect our ability to</w:t>
      </w:r>
      <w:r w:rsidR="006612D9">
        <w:rPr>
          <w:rFonts w:ascii="Calibri" w:eastAsia="Calibri" w:hAnsi="Calibri" w:cs="Calibri"/>
          <w:sz w:val="22"/>
          <w:szCs w:val="22"/>
        </w:rPr>
        <w:t xml:space="preserve"> </w:t>
      </w:r>
      <w:r w:rsidR="00F719E9">
        <w:rPr>
          <w:rFonts w:ascii="Calibri" w:eastAsia="Calibri" w:hAnsi="Calibri" w:cs="Calibri"/>
          <w:sz w:val="22"/>
          <w:szCs w:val="22"/>
        </w:rPr>
        <w:t>gain</w:t>
      </w:r>
      <w:r w:rsidR="006612D9">
        <w:rPr>
          <w:rFonts w:ascii="Calibri" w:eastAsia="Calibri" w:hAnsi="Calibri" w:cs="Calibri"/>
          <w:sz w:val="22"/>
          <w:szCs w:val="22"/>
        </w:rPr>
        <w:t xml:space="preserve"> access </w:t>
      </w:r>
      <w:r w:rsidR="00F719E9">
        <w:rPr>
          <w:rFonts w:ascii="Calibri" w:eastAsia="Calibri" w:hAnsi="Calibri" w:cs="Calibri"/>
          <w:sz w:val="22"/>
          <w:szCs w:val="22"/>
        </w:rPr>
        <w:t xml:space="preserve">to </w:t>
      </w:r>
      <w:r w:rsidR="006612D9">
        <w:rPr>
          <w:rFonts w:ascii="Calibri" w:eastAsia="Calibri" w:hAnsi="Calibri" w:cs="Calibri"/>
          <w:sz w:val="22"/>
          <w:szCs w:val="22"/>
        </w:rPr>
        <w:t>certain spaces</w:t>
      </w:r>
      <w:r w:rsidR="00F719E9">
        <w:rPr>
          <w:rFonts w:ascii="Calibri" w:eastAsia="Calibri" w:hAnsi="Calibri" w:cs="Calibri"/>
          <w:sz w:val="22"/>
          <w:szCs w:val="22"/>
        </w:rPr>
        <w:t xml:space="preserve"> or to move through them</w:t>
      </w:r>
      <w:r w:rsidR="006612D9">
        <w:rPr>
          <w:rFonts w:ascii="Calibri" w:eastAsia="Calibri" w:hAnsi="Calibri" w:cs="Calibri"/>
          <w:sz w:val="22"/>
          <w:szCs w:val="22"/>
        </w:rPr>
        <w:t xml:space="preserve">. </w:t>
      </w:r>
      <w:r w:rsidR="009F259F">
        <w:rPr>
          <w:rFonts w:ascii="Calibri" w:eastAsia="Calibri" w:hAnsi="Calibri" w:cs="Calibri"/>
          <w:sz w:val="22"/>
          <w:szCs w:val="22"/>
        </w:rPr>
        <w:t>Many of t</w:t>
      </w:r>
      <w:r w:rsidR="006612D9">
        <w:rPr>
          <w:rFonts w:ascii="Calibri" w:eastAsia="Calibri" w:hAnsi="Calibri" w:cs="Calibri"/>
          <w:sz w:val="22"/>
          <w:szCs w:val="22"/>
        </w:rPr>
        <w:t xml:space="preserve">he boys </w:t>
      </w:r>
      <w:r w:rsidRPr="00977B8C">
        <w:rPr>
          <w:rFonts w:asciiTheme="majorHAnsi" w:hAnsiTheme="majorHAnsi"/>
          <w:sz w:val="22"/>
          <w:szCs w:val="22"/>
        </w:rPr>
        <w:t>Sandra</w:t>
      </w:r>
      <w:r>
        <w:rPr>
          <w:rFonts w:ascii="Calibri" w:eastAsia="Calibri" w:hAnsi="Calibri" w:cs="Calibri"/>
          <w:sz w:val="22"/>
          <w:szCs w:val="22"/>
        </w:rPr>
        <w:t xml:space="preserve"> </w:t>
      </w:r>
      <w:proofErr w:type="gramStart"/>
      <w:r w:rsidR="006612D9">
        <w:rPr>
          <w:rFonts w:ascii="Calibri" w:eastAsia="Calibri" w:hAnsi="Calibri" w:cs="Calibri"/>
          <w:sz w:val="22"/>
          <w:szCs w:val="22"/>
        </w:rPr>
        <w:t>teaches</w:t>
      </w:r>
      <w:proofErr w:type="gramEnd"/>
      <w:r w:rsidR="006612D9">
        <w:rPr>
          <w:rFonts w:ascii="Calibri" w:eastAsia="Calibri" w:hAnsi="Calibri" w:cs="Calibri"/>
          <w:sz w:val="22"/>
          <w:szCs w:val="22"/>
        </w:rPr>
        <w:t xml:space="preserve"> travel. Because they had just returned from the school holidays, she thought she could draw on their travel experiences to explore access and mobility. </w:t>
      </w:r>
    </w:p>
    <w:p w14:paraId="39B5E17A" w14:textId="77777777" w:rsidR="00807A03" w:rsidRDefault="00807A03">
      <w:pPr>
        <w:pStyle w:val="Normal1"/>
        <w:spacing w:line="360" w:lineRule="auto"/>
      </w:pPr>
    </w:p>
    <w:p w14:paraId="1197E3CF" w14:textId="0460239C" w:rsidR="00807A03" w:rsidRDefault="006612D9">
      <w:pPr>
        <w:pStyle w:val="Normal1"/>
        <w:widowControl/>
        <w:spacing w:line="360" w:lineRule="auto"/>
      </w:pPr>
      <w:r>
        <w:rPr>
          <w:rFonts w:ascii="Calibri" w:eastAsia="Calibri" w:hAnsi="Calibri" w:cs="Calibri"/>
          <w:sz w:val="22"/>
          <w:szCs w:val="22"/>
        </w:rPr>
        <w:t>Travel plans ‘don’t always go according to plan’ as can be seen in this excerpt from the class discussion. One of the boys is talking about airport procedures</w:t>
      </w:r>
      <w:r w:rsidR="009F259F">
        <w:rPr>
          <w:rFonts w:ascii="Calibri" w:eastAsia="Calibri" w:hAnsi="Calibri" w:cs="Calibri"/>
          <w:sz w:val="22"/>
          <w:szCs w:val="22"/>
        </w:rPr>
        <w:t>, when he travelled</w:t>
      </w:r>
      <w:r>
        <w:rPr>
          <w:rFonts w:ascii="Calibri" w:eastAsia="Calibri" w:hAnsi="Calibri" w:cs="Calibri"/>
          <w:sz w:val="22"/>
          <w:szCs w:val="22"/>
        </w:rPr>
        <w:t xml:space="preserve"> to Australia. </w:t>
      </w:r>
    </w:p>
    <w:p w14:paraId="0B0B318D" w14:textId="77777777" w:rsidR="00807A03" w:rsidRDefault="00807A03">
      <w:pPr>
        <w:pStyle w:val="Normal1"/>
        <w:widowControl/>
      </w:pPr>
    </w:p>
    <w:p w14:paraId="4778AE49" w14:textId="094FC8C4" w:rsidR="00807A03" w:rsidRDefault="005B2596">
      <w:pPr>
        <w:pStyle w:val="Normal1"/>
        <w:spacing w:line="276" w:lineRule="auto"/>
        <w:ind w:firstLine="720"/>
      </w:pPr>
      <w:r>
        <w:rPr>
          <w:rFonts w:ascii="Calibri" w:eastAsia="Calibri" w:hAnsi="Calibri" w:cs="Calibri"/>
          <w:sz w:val="22"/>
          <w:szCs w:val="22"/>
        </w:rPr>
        <w:t>Michael</w:t>
      </w:r>
      <w:r w:rsidR="007F0D2C">
        <w:rPr>
          <w:rFonts w:ascii="Calibri" w:eastAsia="Calibri" w:hAnsi="Calibri" w:cs="Calibri"/>
          <w:sz w:val="22"/>
          <w:szCs w:val="22"/>
        </w:rPr>
        <w:t xml:space="preserve">: </w:t>
      </w:r>
      <w:r w:rsidR="007F0D2C">
        <w:rPr>
          <w:rFonts w:ascii="Calibri" w:eastAsia="Calibri" w:hAnsi="Calibri" w:cs="Calibri"/>
          <w:sz w:val="22"/>
          <w:szCs w:val="22"/>
        </w:rPr>
        <w:tab/>
      </w:r>
      <w:r w:rsidR="006612D9">
        <w:rPr>
          <w:rFonts w:ascii="Calibri" w:eastAsia="Calibri" w:hAnsi="Calibri" w:cs="Calibri"/>
          <w:sz w:val="22"/>
          <w:szCs w:val="22"/>
        </w:rPr>
        <w:t xml:space="preserve">We first had to go and get our luggage signed in, I don’t know exactly </w:t>
      </w:r>
    </w:p>
    <w:p w14:paraId="7BC30BF8" w14:textId="77777777" w:rsidR="00807A03" w:rsidRDefault="006612D9">
      <w:pPr>
        <w:pStyle w:val="Normal1"/>
        <w:spacing w:line="276" w:lineRule="auto"/>
        <w:ind w:left="1440" w:firstLine="720"/>
      </w:pPr>
      <w:r>
        <w:rPr>
          <w:rFonts w:ascii="Calibri" w:eastAsia="Calibri" w:hAnsi="Calibri" w:cs="Calibri"/>
          <w:sz w:val="22"/>
          <w:szCs w:val="22"/>
        </w:rPr>
        <w:t>what it’s called.…</w:t>
      </w:r>
    </w:p>
    <w:p w14:paraId="04AF270D" w14:textId="77777777" w:rsidR="00807A03" w:rsidRDefault="006612D9">
      <w:pPr>
        <w:pStyle w:val="Normal1"/>
        <w:spacing w:line="276" w:lineRule="auto"/>
        <w:ind w:firstLine="720"/>
      </w:pPr>
      <w:r>
        <w:rPr>
          <w:rFonts w:ascii="Calibri" w:eastAsia="Calibri" w:hAnsi="Calibri" w:cs="Calibri"/>
          <w:sz w:val="22"/>
          <w:szCs w:val="22"/>
        </w:rPr>
        <w:t>J</w:t>
      </w:r>
      <w:r w:rsidR="005B2596">
        <w:rPr>
          <w:rFonts w:ascii="Calibri" w:eastAsia="Calibri" w:hAnsi="Calibri" w:cs="Calibri"/>
          <w:sz w:val="22"/>
          <w:szCs w:val="22"/>
        </w:rPr>
        <w:t>ames</w:t>
      </w: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sz w:val="22"/>
          <w:szCs w:val="22"/>
        </w:rPr>
        <w:tab/>
        <w:t>They scan your luggage to see if there is anything dangerous like a gun.</w:t>
      </w:r>
      <w:r>
        <w:rPr>
          <w:rFonts w:ascii="Calibri" w:eastAsia="Calibri" w:hAnsi="Calibri" w:cs="Calibri"/>
          <w:sz w:val="22"/>
          <w:szCs w:val="22"/>
        </w:rPr>
        <w:tab/>
      </w:r>
    </w:p>
    <w:p w14:paraId="4E79DE3C" w14:textId="77777777" w:rsidR="00807A03" w:rsidRDefault="006612D9">
      <w:pPr>
        <w:pStyle w:val="Normal1"/>
        <w:spacing w:line="276" w:lineRule="auto"/>
        <w:ind w:firstLine="720"/>
      </w:pPr>
      <w:r>
        <w:rPr>
          <w:rFonts w:ascii="Calibri" w:eastAsia="Calibri" w:hAnsi="Calibri" w:cs="Calibri"/>
          <w:sz w:val="22"/>
          <w:szCs w:val="22"/>
        </w:rPr>
        <w:t>L</w:t>
      </w:r>
      <w:r w:rsidR="005B2596">
        <w:rPr>
          <w:rFonts w:ascii="Calibri" w:eastAsia="Calibri" w:hAnsi="Calibri" w:cs="Calibri"/>
          <w:sz w:val="22"/>
          <w:szCs w:val="22"/>
        </w:rPr>
        <w:t>iam</w:t>
      </w: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sz w:val="22"/>
          <w:szCs w:val="22"/>
        </w:rPr>
        <w:tab/>
        <w:t>Sometimes when you go overseas you have to take off your shoes and stuff.</w:t>
      </w:r>
    </w:p>
    <w:p w14:paraId="344F8CB3" w14:textId="77777777" w:rsidR="00807A03" w:rsidRDefault="005B2596">
      <w:pPr>
        <w:pStyle w:val="Normal1"/>
        <w:spacing w:line="276" w:lineRule="auto"/>
        <w:ind w:firstLine="720"/>
      </w:pPr>
      <w:r>
        <w:rPr>
          <w:rFonts w:ascii="Calibri" w:eastAsia="Calibri" w:hAnsi="Calibri" w:cs="Calibri"/>
          <w:sz w:val="22"/>
          <w:szCs w:val="22"/>
        </w:rPr>
        <w:t>Joe</w:t>
      </w:r>
      <w:r w:rsidR="006612D9">
        <w:rPr>
          <w:rFonts w:ascii="Calibri" w:eastAsia="Calibri" w:hAnsi="Calibri" w:cs="Calibri"/>
          <w:sz w:val="22"/>
          <w:szCs w:val="22"/>
        </w:rPr>
        <w:t xml:space="preserve">: </w:t>
      </w:r>
      <w:r w:rsidR="006612D9">
        <w:rPr>
          <w:rFonts w:ascii="Calibri" w:eastAsia="Calibri" w:hAnsi="Calibri" w:cs="Calibri"/>
          <w:sz w:val="22"/>
          <w:szCs w:val="22"/>
        </w:rPr>
        <w:tab/>
      </w:r>
      <w:r w:rsidR="006612D9">
        <w:rPr>
          <w:rFonts w:ascii="Calibri" w:eastAsia="Calibri" w:hAnsi="Calibri" w:cs="Calibri"/>
          <w:sz w:val="22"/>
          <w:szCs w:val="22"/>
        </w:rPr>
        <w:tab/>
        <w:t>You also get a scanned thing to tell that you have been out of the country.</w:t>
      </w:r>
      <w:r w:rsidR="006612D9">
        <w:rPr>
          <w:rFonts w:ascii="Calibri" w:eastAsia="Calibri" w:hAnsi="Calibri" w:cs="Calibri"/>
          <w:sz w:val="22"/>
          <w:szCs w:val="22"/>
        </w:rPr>
        <w:tab/>
      </w:r>
    </w:p>
    <w:p w14:paraId="6AD56DE4" w14:textId="77777777" w:rsidR="00807A03" w:rsidRDefault="00977B8C">
      <w:pPr>
        <w:pStyle w:val="Normal1"/>
        <w:spacing w:line="276" w:lineRule="auto"/>
        <w:ind w:firstLine="720"/>
      </w:pPr>
      <w:r>
        <w:rPr>
          <w:rFonts w:ascii="Calibri" w:eastAsia="Calibri" w:hAnsi="Calibri" w:cs="Calibri"/>
          <w:sz w:val="22"/>
          <w:szCs w:val="22"/>
        </w:rPr>
        <w:t>Sandra</w:t>
      </w:r>
      <w:r w:rsidR="006612D9">
        <w:rPr>
          <w:rFonts w:ascii="Calibri" w:eastAsia="Calibri" w:hAnsi="Calibri" w:cs="Calibri"/>
          <w:sz w:val="22"/>
          <w:szCs w:val="22"/>
        </w:rPr>
        <w:t xml:space="preserve">: </w:t>
      </w:r>
      <w:r w:rsidR="006612D9">
        <w:rPr>
          <w:rFonts w:ascii="Calibri" w:eastAsia="Calibri" w:hAnsi="Calibri" w:cs="Calibri"/>
          <w:sz w:val="22"/>
          <w:szCs w:val="22"/>
        </w:rPr>
        <w:tab/>
        <w:t>What’s that called?</w:t>
      </w:r>
    </w:p>
    <w:p w14:paraId="18E5ACE1" w14:textId="77777777" w:rsidR="00807A03" w:rsidRDefault="005B2596">
      <w:pPr>
        <w:pStyle w:val="Normal1"/>
        <w:spacing w:line="276" w:lineRule="auto"/>
        <w:ind w:firstLine="720"/>
      </w:pPr>
      <w:r>
        <w:rPr>
          <w:rFonts w:ascii="Calibri" w:eastAsia="Calibri" w:hAnsi="Calibri" w:cs="Calibri"/>
          <w:sz w:val="22"/>
          <w:szCs w:val="22"/>
        </w:rPr>
        <w:t>Travis</w:t>
      </w:r>
      <w:r w:rsidR="006612D9">
        <w:rPr>
          <w:rFonts w:ascii="Calibri" w:eastAsia="Calibri" w:hAnsi="Calibri" w:cs="Calibri"/>
          <w:sz w:val="22"/>
          <w:szCs w:val="22"/>
        </w:rPr>
        <w:t xml:space="preserve">: </w:t>
      </w:r>
      <w:r w:rsidR="006612D9">
        <w:rPr>
          <w:rFonts w:ascii="Calibri" w:eastAsia="Calibri" w:hAnsi="Calibri" w:cs="Calibri"/>
          <w:sz w:val="22"/>
          <w:szCs w:val="22"/>
        </w:rPr>
        <w:tab/>
      </w:r>
      <w:r w:rsidR="006612D9">
        <w:rPr>
          <w:rFonts w:ascii="Calibri" w:eastAsia="Calibri" w:hAnsi="Calibri" w:cs="Calibri"/>
          <w:sz w:val="22"/>
          <w:szCs w:val="22"/>
        </w:rPr>
        <w:tab/>
        <w:t xml:space="preserve">A </w:t>
      </w:r>
      <w:proofErr w:type="gramStart"/>
      <w:r w:rsidR="006612D9">
        <w:rPr>
          <w:rFonts w:ascii="Calibri" w:eastAsia="Calibri" w:hAnsi="Calibri" w:cs="Calibri"/>
          <w:sz w:val="22"/>
          <w:szCs w:val="22"/>
        </w:rPr>
        <w:t>passport…..</w:t>
      </w:r>
      <w:proofErr w:type="gramEnd"/>
    </w:p>
    <w:p w14:paraId="3E2600B1" w14:textId="2AF62B9F" w:rsidR="00807A03" w:rsidRDefault="005D0165">
      <w:pPr>
        <w:pStyle w:val="Normal1"/>
        <w:spacing w:line="276" w:lineRule="auto"/>
        <w:ind w:left="2160" w:hanging="1440"/>
      </w:pPr>
      <w:r>
        <w:rPr>
          <w:rFonts w:ascii="Calibri" w:eastAsia="Calibri" w:hAnsi="Calibri" w:cs="Calibri"/>
          <w:sz w:val="22"/>
          <w:szCs w:val="22"/>
        </w:rPr>
        <w:t>Sandra</w:t>
      </w:r>
      <w:r w:rsidR="006612D9">
        <w:rPr>
          <w:rFonts w:ascii="Calibri" w:eastAsia="Calibri" w:hAnsi="Calibri" w:cs="Calibri"/>
          <w:sz w:val="22"/>
          <w:szCs w:val="22"/>
        </w:rPr>
        <w:t xml:space="preserve">: </w:t>
      </w:r>
      <w:r w:rsidR="006612D9">
        <w:rPr>
          <w:rFonts w:ascii="Calibri" w:eastAsia="Calibri" w:hAnsi="Calibri" w:cs="Calibri"/>
          <w:sz w:val="22"/>
          <w:szCs w:val="22"/>
        </w:rPr>
        <w:tab/>
      </w:r>
      <w:r w:rsidR="007F0D2C">
        <w:rPr>
          <w:rFonts w:ascii="Calibri" w:eastAsia="Calibri" w:hAnsi="Calibri" w:cs="Calibri"/>
          <w:sz w:val="22"/>
          <w:szCs w:val="22"/>
        </w:rPr>
        <w:t>Michael</w:t>
      </w:r>
      <w:r w:rsidR="006612D9">
        <w:rPr>
          <w:rFonts w:ascii="Calibri" w:eastAsia="Calibri" w:hAnsi="Calibri" w:cs="Calibri"/>
          <w:sz w:val="22"/>
          <w:szCs w:val="22"/>
        </w:rPr>
        <w:t xml:space="preserve">, what would have happened if you’d arrived at the airport to go to </w:t>
      </w:r>
      <w:r w:rsidR="006612D9">
        <w:rPr>
          <w:rFonts w:ascii="Calibri" w:eastAsia="Calibri" w:hAnsi="Calibri" w:cs="Calibri"/>
          <w:sz w:val="22"/>
          <w:szCs w:val="22"/>
        </w:rPr>
        <w:lastRenderedPageBreak/>
        <w:t>Australia and you didn’t have your passport?</w:t>
      </w:r>
    </w:p>
    <w:p w14:paraId="52F54EAE" w14:textId="77777777" w:rsidR="00807A03" w:rsidRDefault="005B2596">
      <w:pPr>
        <w:pStyle w:val="Normal1"/>
        <w:spacing w:line="276" w:lineRule="auto"/>
        <w:ind w:left="2160" w:hanging="1440"/>
      </w:pPr>
      <w:r>
        <w:rPr>
          <w:rFonts w:ascii="Calibri" w:eastAsia="Calibri" w:hAnsi="Calibri" w:cs="Calibri"/>
          <w:sz w:val="22"/>
          <w:szCs w:val="22"/>
        </w:rPr>
        <w:t>Liam</w:t>
      </w:r>
      <w:r w:rsidR="006612D9">
        <w:rPr>
          <w:rFonts w:ascii="Calibri" w:eastAsia="Calibri" w:hAnsi="Calibri" w:cs="Calibri"/>
          <w:sz w:val="22"/>
          <w:szCs w:val="22"/>
        </w:rPr>
        <w:t xml:space="preserve">: </w:t>
      </w:r>
      <w:r w:rsidR="006612D9">
        <w:rPr>
          <w:rFonts w:ascii="Calibri" w:eastAsia="Calibri" w:hAnsi="Calibri" w:cs="Calibri"/>
          <w:sz w:val="22"/>
          <w:szCs w:val="22"/>
        </w:rPr>
        <w:tab/>
        <w:t>You could ask your gardener or your au pair to take a picture of it and send it to you and then you can get on the plane.</w:t>
      </w:r>
    </w:p>
    <w:p w14:paraId="27D854E2" w14:textId="77777777" w:rsidR="00807A03" w:rsidRDefault="005D0165" w:rsidP="009F259F">
      <w:pPr>
        <w:pStyle w:val="Normal1"/>
        <w:spacing w:line="276" w:lineRule="auto"/>
        <w:ind w:firstLine="720"/>
      </w:pPr>
      <w:r>
        <w:rPr>
          <w:rFonts w:ascii="Calibri" w:eastAsia="Calibri" w:hAnsi="Calibri" w:cs="Calibri"/>
          <w:sz w:val="22"/>
          <w:szCs w:val="22"/>
        </w:rPr>
        <w:t>Sandra</w:t>
      </w:r>
      <w:r w:rsidR="006612D9">
        <w:rPr>
          <w:rFonts w:ascii="Calibri" w:eastAsia="Calibri" w:hAnsi="Calibri" w:cs="Calibri"/>
          <w:sz w:val="22"/>
          <w:szCs w:val="22"/>
        </w:rPr>
        <w:t xml:space="preserve">: </w:t>
      </w:r>
      <w:r w:rsidR="006612D9">
        <w:rPr>
          <w:rFonts w:ascii="Calibri" w:eastAsia="Calibri" w:hAnsi="Calibri" w:cs="Calibri"/>
          <w:sz w:val="22"/>
          <w:szCs w:val="22"/>
        </w:rPr>
        <w:tab/>
        <w:t>The Australian government wouldn’t allow that.</w:t>
      </w:r>
    </w:p>
    <w:p w14:paraId="313D3C9E" w14:textId="69F0983B" w:rsidR="00807A03" w:rsidRDefault="005B2596" w:rsidP="009F259F">
      <w:pPr>
        <w:pStyle w:val="Normal1"/>
        <w:spacing w:line="276" w:lineRule="auto"/>
        <w:ind w:left="2160" w:hanging="1440"/>
      </w:pPr>
      <w:r>
        <w:rPr>
          <w:rFonts w:ascii="Calibri" w:eastAsia="Calibri" w:hAnsi="Calibri" w:cs="Calibri"/>
          <w:sz w:val="22"/>
          <w:szCs w:val="22"/>
        </w:rPr>
        <w:t>Michael</w:t>
      </w:r>
      <w:r w:rsidR="006612D9">
        <w:rPr>
          <w:rFonts w:ascii="Calibri" w:eastAsia="Calibri" w:hAnsi="Calibri" w:cs="Calibri"/>
          <w:sz w:val="22"/>
          <w:szCs w:val="22"/>
        </w:rPr>
        <w:t xml:space="preserve">: </w:t>
      </w:r>
      <w:r w:rsidR="006612D9">
        <w:rPr>
          <w:rFonts w:ascii="Calibri" w:eastAsia="Calibri" w:hAnsi="Calibri" w:cs="Calibri"/>
          <w:sz w:val="22"/>
          <w:szCs w:val="22"/>
        </w:rPr>
        <w:tab/>
        <w:t xml:space="preserve">No, I couldn’t have got on the </w:t>
      </w:r>
      <w:proofErr w:type="spellStart"/>
      <w:r w:rsidR="006612D9">
        <w:rPr>
          <w:rFonts w:ascii="Calibri" w:eastAsia="Calibri" w:hAnsi="Calibri" w:cs="Calibri"/>
          <w:sz w:val="22"/>
          <w:szCs w:val="22"/>
        </w:rPr>
        <w:t>aeroplane</w:t>
      </w:r>
      <w:proofErr w:type="spellEnd"/>
      <w:r w:rsidR="006612D9">
        <w:rPr>
          <w:rFonts w:ascii="Calibri" w:eastAsia="Calibri" w:hAnsi="Calibri" w:cs="Calibri"/>
          <w:sz w:val="22"/>
          <w:szCs w:val="22"/>
        </w:rPr>
        <w:t xml:space="preserve">, I’m pretty sure </w:t>
      </w:r>
      <w:r w:rsidR="007F0D2C">
        <w:rPr>
          <w:rFonts w:ascii="Calibri" w:eastAsia="Calibri" w:hAnsi="Calibri" w:cs="Calibri"/>
          <w:sz w:val="22"/>
          <w:szCs w:val="22"/>
        </w:rPr>
        <w:t xml:space="preserve">I </w:t>
      </w:r>
      <w:r w:rsidR="006612D9">
        <w:rPr>
          <w:rFonts w:ascii="Calibri" w:eastAsia="Calibri" w:hAnsi="Calibri" w:cs="Calibri"/>
          <w:sz w:val="22"/>
          <w:szCs w:val="22"/>
        </w:rPr>
        <w:t xml:space="preserve">would have to go home or had to argue it out.  </w:t>
      </w:r>
    </w:p>
    <w:p w14:paraId="154B3D10" w14:textId="77777777" w:rsidR="00807A03" w:rsidRDefault="00807A03">
      <w:pPr>
        <w:pStyle w:val="Normal1"/>
        <w:spacing w:line="360" w:lineRule="auto"/>
        <w:ind w:left="2160" w:hanging="1440"/>
      </w:pPr>
    </w:p>
    <w:p w14:paraId="29856FBD" w14:textId="0ED942AA" w:rsidR="00E61002" w:rsidRPr="00E61002" w:rsidRDefault="006612D9" w:rsidP="00E61002">
      <w:pPr>
        <w:pStyle w:val="Normal1"/>
        <w:spacing w:line="360" w:lineRule="auto"/>
      </w:pPr>
      <w:r>
        <w:rPr>
          <w:rFonts w:ascii="Calibri" w:eastAsia="Calibri" w:hAnsi="Calibri" w:cs="Calibri"/>
          <w:sz w:val="22"/>
          <w:szCs w:val="22"/>
        </w:rPr>
        <w:t xml:space="preserve">Following this discussion </w:t>
      </w:r>
      <w:r w:rsidR="005D0165">
        <w:rPr>
          <w:rFonts w:ascii="Calibri" w:eastAsia="Calibri" w:hAnsi="Calibri" w:cs="Calibri"/>
          <w:sz w:val="22"/>
          <w:szCs w:val="22"/>
        </w:rPr>
        <w:t>Sandra</w:t>
      </w:r>
      <w:r>
        <w:rPr>
          <w:rFonts w:ascii="Calibri" w:eastAsia="Calibri" w:hAnsi="Calibri" w:cs="Calibri"/>
          <w:sz w:val="22"/>
          <w:szCs w:val="22"/>
        </w:rPr>
        <w:t xml:space="preserve"> invited the boys to make passports for themselves (see </w:t>
      </w:r>
      <w:r w:rsidR="00F719E9">
        <w:rPr>
          <w:rFonts w:ascii="Calibri" w:eastAsia="Calibri" w:hAnsi="Calibri" w:cs="Calibri"/>
          <w:sz w:val="22"/>
          <w:szCs w:val="22"/>
        </w:rPr>
        <w:t>F</w:t>
      </w:r>
      <w:r>
        <w:rPr>
          <w:rFonts w:ascii="Calibri" w:eastAsia="Calibri" w:hAnsi="Calibri" w:cs="Calibri"/>
          <w:sz w:val="22"/>
          <w:szCs w:val="22"/>
        </w:rPr>
        <w:t>igure 7).</w:t>
      </w:r>
    </w:p>
    <w:tbl>
      <w:tblPr>
        <w:tblStyle w:val="TableGrid"/>
        <w:tblW w:w="0" w:type="auto"/>
        <w:tblLook w:val="04A0" w:firstRow="1" w:lastRow="0" w:firstColumn="1" w:lastColumn="0" w:noHBand="0" w:noVBand="1"/>
      </w:tblPr>
      <w:tblGrid>
        <w:gridCol w:w="3168"/>
        <w:gridCol w:w="5040"/>
      </w:tblGrid>
      <w:tr w:rsidR="00E61002" w14:paraId="5A02C4C1" w14:textId="77777777" w:rsidTr="00E61002">
        <w:tc>
          <w:tcPr>
            <w:tcW w:w="8208" w:type="dxa"/>
            <w:gridSpan w:val="2"/>
            <w:tcBorders>
              <w:bottom w:val="nil"/>
            </w:tcBorders>
          </w:tcPr>
          <w:p w14:paraId="61461E3C" w14:textId="33A9A986" w:rsidR="00E61002" w:rsidRDefault="00E61002" w:rsidP="00E61002">
            <w:pPr>
              <w:spacing w:line="360" w:lineRule="auto"/>
              <w:rPr>
                <w:rFonts w:asciiTheme="majorHAnsi" w:hAnsiTheme="majorHAnsi"/>
                <w:b/>
                <w:sz w:val="22"/>
                <w:szCs w:val="22"/>
              </w:rPr>
            </w:pPr>
            <w:r>
              <w:rPr>
                <w:rFonts w:asciiTheme="majorHAnsi" w:hAnsiTheme="majorHAnsi"/>
                <w:b/>
                <w:sz w:val="22"/>
                <w:szCs w:val="22"/>
              </w:rPr>
              <w:t>Figure 7 Passports made by two boys</w:t>
            </w:r>
          </w:p>
        </w:tc>
      </w:tr>
      <w:tr w:rsidR="00E61002" w14:paraId="670D0B0B" w14:textId="77777777" w:rsidTr="00E61002">
        <w:tc>
          <w:tcPr>
            <w:tcW w:w="3168" w:type="dxa"/>
            <w:tcBorders>
              <w:top w:val="nil"/>
              <w:bottom w:val="nil"/>
              <w:right w:val="nil"/>
            </w:tcBorders>
          </w:tcPr>
          <w:p w14:paraId="3742FB9A" w14:textId="24584AB0" w:rsidR="00E61002" w:rsidRDefault="00E61002" w:rsidP="00E61002">
            <w:pPr>
              <w:spacing w:line="360" w:lineRule="auto"/>
              <w:rPr>
                <w:rFonts w:asciiTheme="majorHAnsi" w:hAnsiTheme="majorHAnsi"/>
                <w:b/>
                <w:sz w:val="22"/>
                <w:szCs w:val="22"/>
              </w:rPr>
            </w:pPr>
            <w:r>
              <w:rPr>
                <w:noProof/>
              </w:rPr>
              <w:drawing>
                <wp:inline distT="0" distB="0" distL="0" distR="0" wp14:anchorId="6A360658" wp14:editId="359E57F4">
                  <wp:extent cx="1460665" cy="1962551"/>
                  <wp:effectExtent l="0" t="0" r="6350" b="0"/>
                  <wp:docPr id="10" name="Picture 10" descr="C:\Users\kerry\AppData\Local\Microsoft\Windows\INetCacheContent.Word\Passport cov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erry\AppData\Local\Microsoft\Windows\INetCacheContent.Word\Passport cover 1.jpg"/>
                          <pic:cNvPicPr>
                            <a:picLocks noChangeAspect="1" noChangeArrowheads="1"/>
                          </pic:cNvPicPr>
                        </pic:nvPicPr>
                        <pic:blipFill rotWithShape="1">
                          <a:blip r:embed="rId9" cstate="print">
                            <a:extLst>
                              <a:ext uri="{28A0092B-C50C-407E-A947-70E740481C1C}">
                                <a14:useLocalDpi xmlns:a14="http://schemas.microsoft.com/office/drawing/2010/main"/>
                              </a:ext>
                            </a:extLst>
                          </a:blip>
                          <a:srcRect/>
                          <a:stretch/>
                        </pic:blipFill>
                        <pic:spPr bwMode="auto">
                          <a:xfrm rot="10800000">
                            <a:off x="0" y="0"/>
                            <a:ext cx="1465417" cy="196893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040" w:type="dxa"/>
            <w:tcBorders>
              <w:top w:val="nil"/>
              <w:left w:val="nil"/>
              <w:bottom w:val="nil"/>
            </w:tcBorders>
          </w:tcPr>
          <w:p w14:paraId="1FBB1478" w14:textId="3E254788" w:rsidR="00E61002" w:rsidRDefault="00E61002" w:rsidP="00E61002">
            <w:pPr>
              <w:spacing w:line="360" w:lineRule="auto"/>
              <w:rPr>
                <w:rFonts w:asciiTheme="majorHAnsi" w:hAnsiTheme="majorHAnsi"/>
                <w:b/>
                <w:sz w:val="22"/>
                <w:szCs w:val="22"/>
              </w:rPr>
            </w:pPr>
            <w:r>
              <w:rPr>
                <w:noProof/>
              </w:rPr>
              <w:drawing>
                <wp:inline distT="0" distB="0" distL="0" distR="0" wp14:anchorId="3736129C" wp14:editId="3074BB39">
                  <wp:extent cx="2867588" cy="1944634"/>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assport Inside 1 No Names.jpg"/>
                          <pic:cNvPicPr/>
                        </pic:nvPicPr>
                        <pic:blipFill rotWithShape="1">
                          <a:blip r:embed="rId10" cstate="print">
                            <a:extLst>
                              <a:ext uri="{28A0092B-C50C-407E-A947-70E740481C1C}">
                                <a14:useLocalDpi xmlns:a14="http://schemas.microsoft.com/office/drawing/2010/main"/>
                              </a:ext>
                            </a:extLst>
                          </a:blip>
                          <a:srcRect/>
                          <a:stretch/>
                        </pic:blipFill>
                        <pic:spPr bwMode="auto">
                          <a:xfrm>
                            <a:off x="0" y="0"/>
                            <a:ext cx="2884219" cy="1955912"/>
                          </a:xfrm>
                          <a:prstGeom prst="rect">
                            <a:avLst/>
                          </a:prstGeom>
                          <a:ln>
                            <a:noFill/>
                          </a:ln>
                          <a:extLst>
                            <a:ext uri="{53640926-AAD7-44d8-BBD7-CCE9431645EC}">
                              <a14:shadowObscured xmlns:a14="http://schemas.microsoft.com/office/drawing/2010/main"/>
                            </a:ext>
                          </a:extLst>
                        </pic:spPr>
                      </pic:pic>
                    </a:graphicData>
                  </a:graphic>
                </wp:inline>
              </w:drawing>
            </w:r>
          </w:p>
        </w:tc>
      </w:tr>
      <w:tr w:rsidR="00E61002" w14:paraId="468E4BE9" w14:textId="77777777" w:rsidTr="00E61002">
        <w:tc>
          <w:tcPr>
            <w:tcW w:w="3168" w:type="dxa"/>
            <w:tcBorders>
              <w:top w:val="nil"/>
              <w:right w:val="nil"/>
            </w:tcBorders>
          </w:tcPr>
          <w:p w14:paraId="7A6DA1D3" w14:textId="386C5FF2" w:rsidR="00E61002" w:rsidRDefault="00E61002" w:rsidP="00E61002">
            <w:pPr>
              <w:spacing w:line="360" w:lineRule="auto"/>
              <w:rPr>
                <w:rFonts w:asciiTheme="majorHAnsi" w:hAnsiTheme="majorHAnsi"/>
                <w:b/>
                <w:sz w:val="22"/>
                <w:szCs w:val="22"/>
              </w:rPr>
            </w:pPr>
            <w:r>
              <w:rPr>
                <w:noProof/>
              </w:rPr>
              <w:drawing>
                <wp:inline distT="0" distB="0" distL="0" distR="0" wp14:anchorId="30A989FA" wp14:editId="731F0519">
                  <wp:extent cx="1508166" cy="2101835"/>
                  <wp:effectExtent l="0" t="0" r="0" b="0"/>
                  <wp:docPr id="20" name="Picture 20" descr="C:\Users\kerry\AppData\Local\Microsoft\Windows\INetCacheContent.Word\Passpport cov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C:\Users\kerry\AppData\Local\Microsoft\Windows\INetCacheContent.Word\Passpport cover 2.jpg"/>
                          <pic:cNvPicPr>
                            <a:picLocks noChangeAspect="1" noChangeArrowheads="1"/>
                          </pic:cNvPicPr>
                        </pic:nvPicPr>
                        <pic:blipFill rotWithShape="1">
                          <a:blip r:embed="rId11" cstate="print">
                            <a:extLst>
                              <a:ext uri="{28A0092B-C50C-407E-A947-70E740481C1C}">
                                <a14:useLocalDpi xmlns:a14="http://schemas.microsoft.com/office/drawing/2010/main"/>
                              </a:ext>
                            </a:extLst>
                          </a:blip>
                          <a:srcRect/>
                          <a:stretch/>
                        </pic:blipFill>
                        <pic:spPr bwMode="auto">
                          <a:xfrm rot="10800000">
                            <a:off x="0" y="0"/>
                            <a:ext cx="1508166" cy="210183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040" w:type="dxa"/>
            <w:tcBorders>
              <w:top w:val="nil"/>
              <w:left w:val="nil"/>
            </w:tcBorders>
          </w:tcPr>
          <w:p w14:paraId="5AE60D04" w14:textId="5E5154BF" w:rsidR="00E61002" w:rsidRDefault="00E61002" w:rsidP="00E61002">
            <w:pPr>
              <w:spacing w:line="360" w:lineRule="auto"/>
              <w:rPr>
                <w:rFonts w:asciiTheme="majorHAnsi" w:hAnsiTheme="majorHAnsi"/>
                <w:b/>
                <w:sz w:val="22"/>
                <w:szCs w:val="22"/>
              </w:rPr>
            </w:pPr>
            <w:r>
              <w:rPr>
                <w:noProof/>
              </w:rPr>
              <w:drawing>
                <wp:inline distT="0" distB="0" distL="0" distR="0" wp14:anchorId="712D1E1E" wp14:editId="6AE969F8">
                  <wp:extent cx="2831399" cy="2084774"/>
                  <wp:effectExtent l="0" t="0" r="7620" b="0"/>
                  <wp:docPr id="12" name="Picture 12" descr="C:\Users\kerry\AppData\Local\Microsoft\Windows\INetCacheContent.Word\Passport insid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erry\AppData\Local\Microsoft\Windows\INetCacheContent.Word\Passport inside 2.jpg"/>
                          <pic:cNvPicPr>
                            <a:picLocks noChangeAspect="1" noChangeArrowheads="1"/>
                          </pic:cNvPicPr>
                        </pic:nvPicPr>
                        <pic:blipFill rotWithShape="1">
                          <a:blip r:embed="rId12" cstate="print">
                            <a:extLst>
                              <a:ext uri="{28A0092B-C50C-407E-A947-70E740481C1C}">
                                <a14:useLocalDpi xmlns:a14="http://schemas.microsoft.com/office/drawing/2010/main"/>
                              </a:ext>
                            </a:extLst>
                          </a:blip>
                          <a:srcRect/>
                          <a:stretch/>
                        </pic:blipFill>
                        <pic:spPr bwMode="auto">
                          <a:xfrm rot="10800000">
                            <a:off x="0" y="0"/>
                            <a:ext cx="2867344" cy="211124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7F1C7408" w14:textId="77777777" w:rsidR="00E61002" w:rsidRDefault="00E61002" w:rsidP="00E61002">
      <w:pPr>
        <w:spacing w:line="360" w:lineRule="auto"/>
        <w:rPr>
          <w:rFonts w:asciiTheme="majorHAnsi" w:hAnsiTheme="majorHAnsi"/>
          <w:b/>
          <w:sz w:val="22"/>
          <w:szCs w:val="22"/>
        </w:rPr>
      </w:pPr>
    </w:p>
    <w:p w14:paraId="1C9BE685" w14:textId="77777777" w:rsidR="00E61002" w:rsidRPr="00387C67" w:rsidRDefault="00E61002" w:rsidP="00E61002">
      <w:pPr>
        <w:rPr>
          <w:rFonts w:asciiTheme="majorHAnsi" w:hAnsiTheme="majorHAnsi"/>
          <w:sz w:val="22"/>
          <w:szCs w:val="22"/>
        </w:rPr>
      </w:pPr>
    </w:p>
    <w:p w14:paraId="42E6CC57" w14:textId="77777777" w:rsidR="00807A03" w:rsidRPr="005B2596" w:rsidRDefault="006612D9">
      <w:pPr>
        <w:pStyle w:val="Normal1"/>
        <w:spacing w:line="360" w:lineRule="auto"/>
        <w:rPr>
          <w:rFonts w:asciiTheme="majorHAnsi" w:hAnsiTheme="majorHAnsi"/>
        </w:rPr>
      </w:pPr>
      <w:r>
        <w:rPr>
          <w:rFonts w:ascii="Calibri" w:eastAsia="Calibri" w:hAnsi="Calibri" w:cs="Calibri"/>
          <w:sz w:val="22"/>
          <w:szCs w:val="22"/>
        </w:rPr>
        <w:t xml:space="preserve">The challenge for </w:t>
      </w:r>
      <w:r w:rsidR="005D0165" w:rsidRPr="00977B8C">
        <w:rPr>
          <w:rFonts w:asciiTheme="majorHAnsi" w:hAnsiTheme="majorHAnsi"/>
          <w:sz w:val="22"/>
          <w:szCs w:val="22"/>
        </w:rPr>
        <w:t>Sandra</w:t>
      </w:r>
      <w:r w:rsidR="005D0165">
        <w:rPr>
          <w:rFonts w:ascii="Calibri" w:eastAsia="Calibri" w:hAnsi="Calibri" w:cs="Calibri"/>
          <w:sz w:val="22"/>
          <w:szCs w:val="22"/>
        </w:rPr>
        <w:t xml:space="preserve"> </w:t>
      </w:r>
      <w:r>
        <w:rPr>
          <w:rFonts w:ascii="Calibri" w:eastAsia="Calibri" w:hAnsi="Calibri" w:cs="Calibri"/>
          <w:sz w:val="22"/>
          <w:szCs w:val="22"/>
        </w:rPr>
        <w:t xml:space="preserve">was knowing that she wanted to problematize the boys’ invisible, </w:t>
      </w:r>
      <w:proofErr w:type="spellStart"/>
      <w:r>
        <w:rPr>
          <w:rFonts w:ascii="Calibri" w:eastAsia="Calibri" w:hAnsi="Calibri" w:cs="Calibri"/>
          <w:sz w:val="22"/>
          <w:szCs w:val="22"/>
        </w:rPr>
        <w:t>normalised</w:t>
      </w:r>
      <w:proofErr w:type="spellEnd"/>
      <w:r>
        <w:rPr>
          <w:rFonts w:ascii="Calibri" w:eastAsia="Calibri" w:hAnsi="Calibri" w:cs="Calibri"/>
          <w:sz w:val="22"/>
          <w:szCs w:val="22"/>
        </w:rPr>
        <w:t xml:space="preserve">, </w:t>
      </w:r>
      <w:r w:rsidRPr="005B2596">
        <w:rPr>
          <w:rFonts w:asciiTheme="majorHAnsi" w:eastAsia="Calibri" w:hAnsiTheme="majorHAnsi" w:cs="Calibri"/>
          <w:sz w:val="22"/>
          <w:szCs w:val="22"/>
        </w:rPr>
        <w:t xml:space="preserve">privileged ways of reading the world but that she was not sure how to do this. In reflecting on the lesson and the class discussion, </w:t>
      </w:r>
      <w:r w:rsidR="005D0165" w:rsidRPr="005B2596">
        <w:rPr>
          <w:rFonts w:asciiTheme="majorHAnsi" w:hAnsiTheme="majorHAnsi"/>
          <w:sz w:val="22"/>
          <w:szCs w:val="22"/>
        </w:rPr>
        <w:t>Sandra</w:t>
      </w:r>
      <w:r w:rsidR="005D0165" w:rsidRPr="005B2596">
        <w:rPr>
          <w:rFonts w:asciiTheme="majorHAnsi" w:eastAsia="Calibri" w:hAnsiTheme="majorHAnsi" w:cs="Calibri"/>
          <w:sz w:val="22"/>
          <w:szCs w:val="22"/>
        </w:rPr>
        <w:t xml:space="preserve"> </w:t>
      </w:r>
      <w:r w:rsidRPr="005B2596">
        <w:rPr>
          <w:rFonts w:asciiTheme="majorHAnsi" w:eastAsia="Calibri" w:hAnsiTheme="majorHAnsi" w:cs="Calibri"/>
          <w:sz w:val="22"/>
          <w:szCs w:val="22"/>
        </w:rPr>
        <w:t xml:space="preserve">talked about struggling to ask critical literacy questions to extend the </w:t>
      </w:r>
      <w:r w:rsidRPr="005B2596">
        <w:rPr>
          <w:rFonts w:asciiTheme="majorHAnsi" w:eastAsia="Calibri" w:hAnsiTheme="majorHAnsi" w:cs="Calibri"/>
          <w:sz w:val="22"/>
          <w:szCs w:val="22"/>
        </w:rPr>
        <w:lastRenderedPageBreak/>
        <w:t xml:space="preserve">boys’ thinking: </w:t>
      </w:r>
    </w:p>
    <w:p w14:paraId="2B39F1CF" w14:textId="77777777" w:rsidR="00807A03" w:rsidRPr="005B2596" w:rsidRDefault="00807A03">
      <w:pPr>
        <w:pStyle w:val="Normal1"/>
        <w:spacing w:line="360" w:lineRule="auto"/>
        <w:rPr>
          <w:rFonts w:asciiTheme="majorHAnsi" w:hAnsiTheme="majorHAnsi"/>
        </w:rPr>
      </w:pPr>
    </w:p>
    <w:p w14:paraId="68FE619F" w14:textId="77777777" w:rsidR="00807A03" w:rsidRPr="005B2596" w:rsidRDefault="006612D9">
      <w:pPr>
        <w:pStyle w:val="Normal1"/>
        <w:spacing w:line="276" w:lineRule="auto"/>
        <w:ind w:left="720"/>
        <w:rPr>
          <w:rFonts w:asciiTheme="majorHAnsi" w:hAnsiTheme="majorHAnsi"/>
        </w:rPr>
      </w:pPr>
      <w:r w:rsidRPr="005B2596">
        <w:rPr>
          <w:rFonts w:asciiTheme="majorHAnsi" w:eastAsia="Calibri" w:hAnsiTheme="majorHAnsi" w:cs="Calibri"/>
          <w:sz w:val="22"/>
          <w:szCs w:val="22"/>
        </w:rPr>
        <w:t>I didn’t know how to take it that step further where you ask, who’s included and who’s excluded, and why, and then how could the children be given agency to make a difference? My frustration with our little ‘elitist bubble’ is always that our children have no point of reference. The one boy</w:t>
      </w:r>
      <w:r w:rsidR="00F719E9" w:rsidRPr="005B2596">
        <w:rPr>
          <w:rFonts w:asciiTheme="majorHAnsi" w:eastAsia="Calibri" w:hAnsiTheme="majorHAnsi" w:cs="Calibri"/>
          <w:sz w:val="22"/>
          <w:szCs w:val="22"/>
        </w:rPr>
        <w:t>,</w:t>
      </w:r>
      <w:r w:rsidRPr="005B2596">
        <w:rPr>
          <w:rFonts w:asciiTheme="majorHAnsi" w:eastAsia="Calibri" w:hAnsiTheme="majorHAnsi" w:cs="Calibri"/>
          <w:sz w:val="22"/>
          <w:szCs w:val="22"/>
        </w:rPr>
        <w:t xml:space="preserve"> who genuinely thought that </w:t>
      </w:r>
      <w:r w:rsidRPr="005B2596">
        <w:rPr>
          <w:rFonts w:asciiTheme="majorHAnsi" w:eastAsia="Calibri" w:hAnsiTheme="majorHAnsi" w:cs="Calibri"/>
          <w:b/>
          <w:sz w:val="22"/>
          <w:szCs w:val="22"/>
        </w:rPr>
        <w:t xml:space="preserve">everyone </w:t>
      </w:r>
      <w:r w:rsidRPr="005B2596">
        <w:rPr>
          <w:rFonts w:asciiTheme="majorHAnsi" w:eastAsia="Calibri" w:hAnsiTheme="majorHAnsi" w:cs="Calibri"/>
          <w:sz w:val="22"/>
          <w:szCs w:val="22"/>
        </w:rPr>
        <w:t xml:space="preserve">in the world had travelled on an </w:t>
      </w:r>
      <w:proofErr w:type="spellStart"/>
      <w:r w:rsidRPr="005B2596">
        <w:rPr>
          <w:rFonts w:asciiTheme="majorHAnsi" w:eastAsia="Calibri" w:hAnsiTheme="majorHAnsi" w:cs="Calibri"/>
          <w:sz w:val="22"/>
          <w:szCs w:val="22"/>
        </w:rPr>
        <w:t>aeroplane</w:t>
      </w:r>
      <w:proofErr w:type="spellEnd"/>
      <w:r w:rsidRPr="005B2596">
        <w:rPr>
          <w:rFonts w:asciiTheme="majorHAnsi" w:eastAsia="Calibri" w:hAnsiTheme="majorHAnsi" w:cs="Calibri"/>
          <w:sz w:val="22"/>
          <w:szCs w:val="22"/>
        </w:rPr>
        <w:t>, has a home and owns a bicycle</w:t>
      </w:r>
      <w:r w:rsidR="00F719E9" w:rsidRPr="005B2596">
        <w:rPr>
          <w:rFonts w:asciiTheme="majorHAnsi" w:eastAsia="Calibri" w:hAnsiTheme="majorHAnsi" w:cs="Calibri"/>
          <w:sz w:val="22"/>
          <w:szCs w:val="22"/>
        </w:rPr>
        <w:t>,</w:t>
      </w:r>
      <w:r w:rsidRPr="005B2596">
        <w:rPr>
          <w:rFonts w:asciiTheme="majorHAnsi" w:eastAsia="Calibri" w:hAnsiTheme="majorHAnsi" w:cs="Calibri"/>
          <w:sz w:val="22"/>
          <w:szCs w:val="22"/>
        </w:rPr>
        <w:t xml:space="preserve"> doesn’t know any better.</w:t>
      </w:r>
    </w:p>
    <w:p w14:paraId="01F3FF49" w14:textId="77777777" w:rsidR="00807A03" w:rsidRPr="005B2596" w:rsidRDefault="00807A03">
      <w:pPr>
        <w:pStyle w:val="Normal1"/>
        <w:spacing w:line="360" w:lineRule="auto"/>
        <w:rPr>
          <w:rFonts w:asciiTheme="majorHAnsi" w:hAnsiTheme="majorHAnsi"/>
        </w:rPr>
      </w:pPr>
    </w:p>
    <w:p w14:paraId="78962D6C" w14:textId="77777777" w:rsidR="00C90C5F" w:rsidRDefault="006612D9">
      <w:pPr>
        <w:pStyle w:val="Normal1"/>
        <w:spacing w:line="360" w:lineRule="auto"/>
      </w:pPr>
      <w:r w:rsidRPr="005B2596">
        <w:rPr>
          <w:rFonts w:asciiTheme="majorHAnsi" w:eastAsia="Calibri" w:hAnsiTheme="majorHAnsi" w:cs="Calibri"/>
          <w:sz w:val="22"/>
          <w:szCs w:val="22"/>
        </w:rPr>
        <w:t xml:space="preserve"> </w:t>
      </w:r>
      <w:r w:rsidR="005D0165" w:rsidRPr="005B2596">
        <w:rPr>
          <w:rFonts w:asciiTheme="majorHAnsi" w:hAnsiTheme="majorHAnsi"/>
          <w:sz w:val="22"/>
          <w:szCs w:val="22"/>
        </w:rPr>
        <w:t>Sandra</w:t>
      </w:r>
      <w:r w:rsidR="005D0165" w:rsidRPr="005B2596">
        <w:rPr>
          <w:rFonts w:asciiTheme="majorHAnsi" w:eastAsia="Calibri" w:hAnsiTheme="majorHAnsi" w:cs="Calibri"/>
          <w:sz w:val="22"/>
          <w:szCs w:val="22"/>
        </w:rPr>
        <w:t xml:space="preserve"> </w:t>
      </w:r>
      <w:r w:rsidRPr="005B2596">
        <w:rPr>
          <w:rFonts w:asciiTheme="majorHAnsi" w:eastAsia="Calibri" w:hAnsiTheme="majorHAnsi" w:cs="Calibri"/>
          <w:sz w:val="22"/>
          <w:szCs w:val="22"/>
        </w:rPr>
        <w:t xml:space="preserve">can see the boys’ unconscious, privileged view of the world and how this manifests as </w:t>
      </w:r>
      <w:r>
        <w:rPr>
          <w:rFonts w:ascii="Calibri" w:eastAsia="Calibri" w:hAnsi="Calibri" w:cs="Calibri"/>
          <w:sz w:val="22"/>
          <w:szCs w:val="22"/>
        </w:rPr>
        <w:t xml:space="preserve">entitlement. Gardeners and au pairs are </w:t>
      </w:r>
      <w:r w:rsidR="009F259F">
        <w:rPr>
          <w:rFonts w:ascii="Calibri" w:eastAsia="Calibri" w:hAnsi="Calibri" w:cs="Calibri"/>
          <w:sz w:val="22"/>
          <w:szCs w:val="22"/>
        </w:rPr>
        <w:t xml:space="preserve">seen as ‘normal’ part of life and they are </w:t>
      </w:r>
      <w:r>
        <w:rPr>
          <w:rFonts w:ascii="Calibri" w:eastAsia="Calibri" w:hAnsi="Calibri" w:cs="Calibri"/>
          <w:sz w:val="22"/>
          <w:szCs w:val="22"/>
        </w:rPr>
        <w:t>expected to be a</w:t>
      </w:r>
      <w:r w:rsidR="005B2596">
        <w:rPr>
          <w:rFonts w:ascii="Calibri" w:eastAsia="Calibri" w:hAnsi="Calibri" w:cs="Calibri"/>
          <w:sz w:val="22"/>
          <w:szCs w:val="22"/>
        </w:rPr>
        <w:t>vailable to sort out problems. Michael</w:t>
      </w:r>
      <w:r>
        <w:rPr>
          <w:rFonts w:ascii="Calibri" w:eastAsia="Calibri" w:hAnsi="Calibri" w:cs="Calibri"/>
          <w:sz w:val="22"/>
          <w:szCs w:val="22"/>
        </w:rPr>
        <w:t xml:space="preserve"> assumes </w:t>
      </w:r>
      <w:r w:rsidR="0034236C">
        <w:rPr>
          <w:rFonts w:ascii="Calibri" w:eastAsia="Calibri" w:hAnsi="Calibri" w:cs="Calibri"/>
          <w:sz w:val="22"/>
          <w:szCs w:val="22"/>
        </w:rPr>
        <w:t xml:space="preserve">that </w:t>
      </w:r>
      <w:r>
        <w:rPr>
          <w:rFonts w:ascii="Calibri" w:eastAsia="Calibri" w:hAnsi="Calibri" w:cs="Calibri"/>
          <w:sz w:val="22"/>
          <w:szCs w:val="22"/>
        </w:rPr>
        <w:t>he can ‘argue it out’ successfully, even though he has not followed the rules</w:t>
      </w:r>
      <w:r w:rsidR="0034236C">
        <w:rPr>
          <w:rFonts w:ascii="Calibri" w:eastAsia="Calibri" w:hAnsi="Calibri" w:cs="Calibri"/>
          <w:sz w:val="22"/>
          <w:szCs w:val="22"/>
        </w:rPr>
        <w:t xml:space="preserve">; he </w:t>
      </w:r>
      <w:r>
        <w:rPr>
          <w:rFonts w:ascii="Calibri" w:eastAsia="Calibri" w:hAnsi="Calibri" w:cs="Calibri"/>
          <w:sz w:val="22"/>
          <w:szCs w:val="22"/>
        </w:rPr>
        <w:t xml:space="preserve">can talk his way out of any situation. This could be read as naiveté about what passports as texts represent. But, it also speaks to the self-confidence privilege brings and to a disposition of entitlement. What </w:t>
      </w:r>
      <w:r w:rsidR="005D0165" w:rsidRPr="00977B8C">
        <w:rPr>
          <w:rFonts w:asciiTheme="majorHAnsi" w:hAnsiTheme="majorHAnsi"/>
          <w:sz w:val="22"/>
          <w:szCs w:val="22"/>
        </w:rPr>
        <w:t>Sandra</w:t>
      </w:r>
      <w:r w:rsidR="005D0165">
        <w:rPr>
          <w:rFonts w:ascii="Calibri" w:eastAsia="Calibri" w:hAnsi="Calibri" w:cs="Calibri"/>
          <w:sz w:val="22"/>
          <w:szCs w:val="22"/>
        </w:rPr>
        <w:t xml:space="preserve"> </w:t>
      </w:r>
      <w:r>
        <w:rPr>
          <w:rFonts w:ascii="Calibri" w:eastAsia="Calibri" w:hAnsi="Calibri" w:cs="Calibri"/>
          <w:sz w:val="22"/>
          <w:szCs w:val="22"/>
        </w:rPr>
        <w:t>is not sure of is how to disrupt</w:t>
      </w:r>
      <w:r w:rsidR="009F259F">
        <w:rPr>
          <w:rFonts w:ascii="Calibri" w:eastAsia="Calibri" w:hAnsi="Calibri" w:cs="Calibri"/>
          <w:sz w:val="22"/>
          <w:szCs w:val="22"/>
        </w:rPr>
        <w:t xml:space="preserve"> what the boys take for granted</w:t>
      </w:r>
      <w:r>
        <w:rPr>
          <w:rFonts w:ascii="Calibri" w:eastAsia="Calibri" w:hAnsi="Calibri" w:cs="Calibri"/>
          <w:sz w:val="22"/>
          <w:szCs w:val="22"/>
        </w:rPr>
        <w:t>. Vasquez at al. (2013, p.8) argue that this is precisely what is difficult</w:t>
      </w:r>
      <w:r w:rsidR="0034236C">
        <w:rPr>
          <w:rFonts w:ascii="Calibri" w:eastAsia="Calibri" w:hAnsi="Calibri" w:cs="Calibri"/>
          <w:sz w:val="22"/>
          <w:szCs w:val="22"/>
        </w:rPr>
        <w:t xml:space="preserve"> in a critical literacy approach</w:t>
      </w:r>
      <w:r>
        <w:rPr>
          <w:rFonts w:ascii="Calibri" w:eastAsia="Calibri" w:hAnsi="Calibri" w:cs="Calibri"/>
          <w:sz w:val="22"/>
          <w:szCs w:val="22"/>
        </w:rPr>
        <w:t xml:space="preserve">. As in the case of Debbie, teachers have to work to make what is invisible to the children visible, and </w:t>
      </w:r>
      <w:r w:rsidR="0034236C">
        <w:rPr>
          <w:rFonts w:ascii="Calibri" w:eastAsia="Calibri" w:hAnsi="Calibri" w:cs="Calibri"/>
          <w:sz w:val="22"/>
          <w:szCs w:val="22"/>
        </w:rPr>
        <w:t xml:space="preserve">to help them see </w:t>
      </w:r>
      <w:r>
        <w:rPr>
          <w:rFonts w:ascii="Calibri" w:eastAsia="Calibri" w:hAnsi="Calibri" w:cs="Calibri"/>
          <w:sz w:val="22"/>
          <w:szCs w:val="22"/>
        </w:rPr>
        <w:t>that what is normal for them is not normal for everyone. It is a mark of their privilege and their cultural capital</w:t>
      </w:r>
      <w:r w:rsidR="0034236C">
        <w:rPr>
          <w:rFonts w:ascii="Calibri" w:eastAsia="Calibri" w:hAnsi="Calibri" w:cs="Calibri"/>
          <w:sz w:val="22"/>
          <w:szCs w:val="22"/>
        </w:rPr>
        <w:t xml:space="preserve"> (Bourdieu, 1991)</w:t>
      </w:r>
      <w:r>
        <w:rPr>
          <w:rFonts w:ascii="Calibri" w:eastAsia="Calibri" w:hAnsi="Calibri" w:cs="Calibri"/>
          <w:sz w:val="22"/>
          <w:szCs w:val="22"/>
        </w:rPr>
        <w:t xml:space="preserve">.   </w:t>
      </w:r>
    </w:p>
    <w:p w14:paraId="3C8F66D2" w14:textId="77777777" w:rsidR="00E61002" w:rsidRDefault="00E61002">
      <w:pPr>
        <w:pStyle w:val="Normal1"/>
        <w:spacing w:line="360" w:lineRule="auto"/>
        <w:rPr>
          <w:rFonts w:ascii="Calibri" w:eastAsia="Calibri" w:hAnsi="Calibri" w:cs="Calibri"/>
          <w:sz w:val="22"/>
          <w:szCs w:val="22"/>
        </w:rPr>
      </w:pPr>
    </w:p>
    <w:p w14:paraId="126DAF91" w14:textId="34597CF9" w:rsidR="00807A03" w:rsidRDefault="006612D9">
      <w:pPr>
        <w:pStyle w:val="Normal1"/>
        <w:spacing w:line="360" w:lineRule="auto"/>
      </w:pPr>
      <w:r>
        <w:rPr>
          <w:rFonts w:ascii="Calibri" w:eastAsia="Calibri" w:hAnsi="Calibri" w:cs="Calibri"/>
          <w:sz w:val="22"/>
          <w:szCs w:val="22"/>
        </w:rPr>
        <w:t xml:space="preserve">The passports, in </w:t>
      </w:r>
      <w:r w:rsidR="0034236C">
        <w:rPr>
          <w:rFonts w:ascii="Calibri" w:eastAsia="Calibri" w:hAnsi="Calibri" w:cs="Calibri"/>
          <w:sz w:val="22"/>
          <w:szCs w:val="22"/>
        </w:rPr>
        <w:t>F</w:t>
      </w:r>
      <w:r>
        <w:rPr>
          <w:rFonts w:ascii="Calibri" w:eastAsia="Calibri" w:hAnsi="Calibri" w:cs="Calibri"/>
          <w:sz w:val="22"/>
          <w:szCs w:val="22"/>
        </w:rPr>
        <w:t xml:space="preserve">igure 7, reveal the boys’ cultural capital. They know that South African passport covers are in English and French, that they include a photograph, names, date of birth and address, </w:t>
      </w:r>
      <w:r w:rsidR="0002097E">
        <w:rPr>
          <w:rFonts w:ascii="Calibri" w:eastAsia="Calibri" w:hAnsi="Calibri" w:cs="Calibri"/>
          <w:sz w:val="22"/>
          <w:szCs w:val="22"/>
        </w:rPr>
        <w:t xml:space="preserve">as well as </w:t>
      </w:r>
      <w:r>
        <w:rPr>
          <w:rFonts w:ascii="Calibri" w:eastAsia="Calibri" w:hAnsi="Calibri" w:cs="Calibri"/>
          <w:sz w:val="22"/>
          <w:szCs w:val="22"/>
        </w:rPr>
        <w:t xml:space="preserve">barcodes for scanning. Particularly revealing </w:t>
      </w:r>
      <w:r w:rsidR="005B2596">
        <w:rPr>
          <w:rFonts w:ascii="Calibri" w:eastAsia="Calibri" w:hAnsi="Calibri" w:cs="Calibri"/>
          <w:sz w:val="22"/>
          <w:szCs w:val="22"/>
        </w:rPr>
        <w:t>is their</w:t>
      </w:r>
      <w:r w:rsidR="0034236C">
        <w:rPr>
          <w:rFonts w:ascii="Calibri" w:eastAsia="Calibri" w:hAnsi="Calibri" w:cs="Calibri"/>
          <w:sz w:val="22"/>
          <w:szCs w:val="22"/>
        </w:rPr>
        <w:t xml:space="preserve"> awareness of </w:t>
      </w:r>
      <w:r>
        <w:rPr>
          <w:rFonts w:ascii="Calibri" w:eastAsia="Calibri" w:hAnsi="Calibri" w:cs="Calibri"/>
          <w:sz w:val="22"/>
          <w:szCs w:val="22"/>
        </w:rPr>
        <w:t xml:space="preserve">multiple entry and exit stamps. They know that to get a passport </w:t>
      </w:r>
      <w:r w:rsidR="0002097E">
        <w:rPr>
          <w:rFonts w:ascii="Calibri" w:eastAsia="Calibri" w:hAnsi="Calibri" w:cs="Calibri"/>
          <w:sz w:val="22"/>
          <w:szCs w:val="22"/>
        </w:rPr>
        <w:t>you need</w:t>
      </w:r>
      <w:r>
        <w:rPr>
          <w:rFonts w:ascii="Calibri" w:eastAsia="Calibri" w:hAnsi="Calibri" w:cs="Calibri"/>
          <w:sz w:val="22"/>
          <w:szCs w:val="22"/>
        </w:rPr>
        <w:t xml:space="preserve"> to provide biometric information. They haven’t understood that this information is captured by the barcode and so they incorrectly include fingerprints and retinal scans in their texts. </w:t>
      </w:r>
    </w:p>
    <w:p w14:paraId="14F51A8E" w14:textId="77777777" w:rsidR="005B2596" w:rsidRDefault="005B2596">
      <w:pPr>
        <w:pStyle w:val="Normal1"/>
        <w:spacing w:line="360" w:lineRule="auto"/>
        <w:rPr>
          <w:rFonts w:ascii="Calibri" w:eastAsia="Calibri" w:hAnsi="Calibri" w:cs="Calibri"/>
          <w:sz w:val="22"/>
          <w:szCs w:val="22"/>
        </w:rPr>
      </w:pPr>
    </w:p>
    <w:p w14:paraId="1A087B00" w14:textId="6B443CD5" w:rsidR="00807A03" w:rsidRDefault="006612D9">
      <w:pPr>
        <w:pStyle w:val="Normal1"/>
        <w:spacing w:line="360" w:lineRule="auto"/>
      </w:pPr>
      <w:r>
        <w:rPr>
          <w:rFonts w:ascii="Calibri" w:eastAsia="Calibri" w:hAnsi="Calibri" w:cs="Calibri"/>
          <w:sz w:val="22"/>
          <w:szCs w:val="22"/>
        </w:rPr>
        <w:t>One of the advantages of texts</w:t>
      </w:r>
      <w:r w:rsidR="0034236C">
        <w:rPr>
          <w:rFonts w:ascii="Calibri" w:eastAsia="Calibri" w:hAnsi="Calibri" w:cs="Calibri"/>
          <w:sz w:val="22"/>
          <w:szCs w:val="22"/>
        </w:rPr>
        <w:t>,</w:t>
      </w:r>
      <w:r>
        <w:rPr>
          <w:rFonts w:ascii="Calibri" w:eastAsia="Calibri" w:hAnsi="Calibri" w:cs="Calibri"/>
          <w:sz w:val="22"/>
          <w:szCs w:val="22"/>
        </w:rPr>
        <w:t xml:space="preserve"> </w:t>
      </w:r>
      <w:r w:rsidR="0034236C">
        <w:rPr>
          <w:rFonts w:ascii="Calibri" w:eastAsia="Calibri" w:hAnsi="Calibri" w:cs="Calibri"/>
          <w:sz w:val="22"/>
          <w:szCs w:val="22"/>
        </w:rPr>
        <w:t xml:space="preserve">as opposed to the immediacy of classroom discussion, </w:t>
      </w:r>
      <w:r>
        <w:rPr>
          <w:rFonts w:ascii="Calibri" w:eastAsia="Calibri" w:hAnsi="Calibri" w:cs="Calibri"/>
          <w:sz w:val="22"/>
          <w:szCs w:val="22"/>
        </w:rPr>
        <w:t xml:space="preserve">is that teachers can take time to consider </w:t>
      </w:r>
      <w:r w:rsidR="0034236C">
        <w:rPr>
          <w:rFonts w:ascii="Calibri" w:eastAsia="Calibri" w:hAnsi="Calibri" w:cs="Calibri"/>
          <w:sz w:val="22"/>
          <w:szCs w:val="22"/>
        </w:rPr>
        <w:t xml:space="preserve">the possibilities that emerge from </w:t>
      </w:r>
      <w:r>
        <w:rPr>
          <w:rFonts w:ascii="Calibri" w:eastAsia="Calibri" w:hAnsi="Calibri" w:cs="Calibri"/>
          <w:sz w:val="22"/>
          <w:szCs w:val="22"/>
        </w:rPr>
        <w:t>what the children have produced</w:t>
      </w:r>
      <w:r w:rsidR="0034236C">
        <w:rPr>
          <w:rFonts w:ascii="Calibri" w:eastAsia="Calibri" w:hAnsi="Calibri" w:cs="Calibri"/>
          <w:sz w:val="22"/>
          <w:szCs w:val="22"/>
        </w:rPr>
        <w:t>.</w:t>
      </w:r>
      <w:r>
        <w:rPr>
          <w:rFonts w:ascii="Calibri" w:eastAsia="Calibri" w:hAnsi="Calibri" w:cs="Calibri"/>
          <w:sz w:val="22"/>
          <w:szCs w:val="22"/>
        </w:rPr>
        <w:t xml:space="preserve"> Where children are making </w:t>
      </w:r>
      <w:r w:rsidR="0034236C">
        <w:rPr>
          <w:rFonts w:ascii="Calibri" w:eastAsia="Calibri" w:hAnsi="Calibri" w:cs="Calibri"/>
          <w:sz w:val="22"/>
          <w:szCs w:val="22"/>
        </w:rPr>
        <w:t xml:space="preserve">a generic </w:t>
      </w:r>
      <w:r>
        <w:rPr>
          <w:rFonts w:ascii="Calibri" w:eastAsia="Calibri" w:hAnsi="Calibri" w:cs="Calibri"/>
          <w:sz w:val="22"/>
          <w:szCs w:val="22"/>
        </w:rPr>
        <w:t>text</w:t>
      </w:r>
      <w:r w:rsidR="0034236C">
        <w:rPr>
          <w:rFonts w:ascii="Calibri" w:eastAsia="Calibri" w:hAnsi="Calibri" w:cs="Calibri"/>
          <w:sz w:val="22"/>
          <w:szCs w:val="22"/>
        </w:rPr>
        <w:t>,</w:t>
      </w:r>
      <w:r>
        <w:rPr>
          <w:rFonts w:ascii="Calibri" w:eastAsia="Calibri" w:hAnsi="Calibri" w:cs="Calibri"/>
          <w:sz w:val="22"/>
          <w:szCs w:val="22"/>
        </w:rPr>
        <w:t xml:space="preserve"> </w:t>
      </w:r>
      <w:r w:rsidR="0034236C">
        <w:rPr>
          <w:rFonts w:ascii="Calibri" w:eastAsia="Calibri" w:hAnsi="Calibri" w:cs="Calibri"/>
          <w:sz w:val="22"/>
          <w:szCs w:val="22"/>
        </w:rPr>
        <w:t xml:space="preserve">such as a passport, </w:t>
      </w:r>
      <w:r>
        <w:rPr>
          <w:rFonts w:ascii="Calibri" w:eastAsia="Calibri" w:hAnsi="Calibri" w:cs="Calibri"/>
          <w:sz w:val="22"/>
          <w:szCs w:val="22"/>
        </w:rPr>
        <w:t xml:space="preserve">it is always possible to invite them to think about the purpose of the text, why </w:t>
      </w:r>
      <w:r w:rsidR="0034236C">
        <w:rPr>
          <w:rFonts w:ascii="Calibri" w:eastAsia="Calibri" w:hAnsi="Calibri" w:cs="Calibri"/>
          <w:sz w:val="22"/>
          <w:szCs w:val="22"/>
        </w:rPr>
        <w:t>the genre is</w:t>
      </w:r>
      <w:r>
        <w:rPr>
          <w:rFonts w:ascii="Calibri" w:eastAsia="Calibri" w:hAnsi="Calibri" w:cs="Calibri"/>
          <w:sz w:val="22"/>
          <w:szCs w:val="22"/>
        </w:rPr>
        <w:t xml:space="preserve"> the way </w:t>
      </w:r>
      <w:r w:rsidR="0034236C">
        <w:rPr>
          <w:rFonts w:ascii="Calibri" w:eastAsia="Calibri" w:hAnsi="Calibri" w:cs="Calibri"/>
          <w:sz w:val="22"/>
          <w:szCs w:val="22"/>
        </w:rPr>
        <w:t>it is</w:t>
      </w:r>
      <w:r>
        <w:rPr>
          <w:rFonts w:ascii="Calibri" w:eastAsia="Calibri" w:hAnsi="Calibri" w:cs="Calibri"/>
          <w:sz w:val="22"/>
          <w:szCs w:val="22"/>
        </w:rPr>
        <w:t xml:space="preserve">, and whose interests </w:t>
      </w:r>
      <w:r w:rsidR="0002097E">
        <w:rPr>
          <w:rFonts w:ascii="Calibri" w:eastAsia="Calibri" w:hAnsi="Calibri" w:cs="Calibri"/>
          <w:sz w:val="22"/>
          <w:szCs w:val="22"/>
        </w:rPr>
        <w:t>it</w:t>
      </w:r>
      <w:r>
        <w:rPr>
          <w:rFonts w:ascii="Calibri" w:eastAsia="Calibri" w:hAnsi="Calibri" w:cs="Calibri"/>
          <w:sz w:val="22"/>
          <w:szCs w:val="22"/>
        </w:rPr>
        <w:t xml:space="preserve"> serve</w:t>
      </w:r>
      <w:r w:rsidR="0002097E">
        <w:rPr>
          <w:rFonts w:ascii="Calibri" w:eastAsia="Calibri" w:hAnsi="Calibri" w:cs="Calibri"/>
          <w:sz w:val="22"/>
          <w:szCs w:val="22"/>
        </w:rPr>
        <w:t>s</w:t>
      </w:r>
      <w:r>
        <w:rPr>
          <w:rFonts w:ascii="Calibri" w:eastAsia="Calibri" w:hAnsi="Calibri" w:cs="Calibri"/>
          <w:sz w:val="22"/>
          <w:szCs w:val="22"/>
        </w:rPr>
        <w:t xml:space="preserve">. This might result in </w:t>
      </w:r>
      <w:r>
        <w:rPr>
          <w:rFonts w:ascii="Calibri" w:eastAsia="Calibri" w:hAnsi="Calibri" w:cs="Calibri"/>
          <w:sz w:val="22"/>
          <w:szCs w:val="22"/>
        </w:rPr>
        <w:lastRenderedPageBreak/>
        <w:t xml:space="preserve">questions like: why is South Africa written in French on the passport covers, given that South Africa has eleven official languages and none of them is French? Why is biometric information needed for passports? What happens with this information? Why do passports have photographs? What do the immigration stamps say about </w:t>
      </w:r>
      <w:r w:rsidR="0034236C">
        <w:rPr>
          <w:rFonts w:ascii="Calibri" w:eastAsia="Calibri" w:hAnsi="Calibri" w:cs="Calibri"/>
          <w:sz w:val="22"/>
          <w:szCs w:val="22"/>
        </w:rPr>
        <w:t>the passport holder’s access to</w:t>
      </w:r>
      <w:r>
        <w:rPr>
          <w:rFonts w:ascii="Calibri" w:eastAsia="Calibri" w:hAnsi="Calibri" w:cs="Calibri"/>
          <w:sz w:val="22"/>
          <w:szCs w:val="22"/>
        </w:rPr>
        <w:t xml:space="preserve"> </w:t>
      </w:r>
      <w:r w:rsidR="000028D9">
        <w:rPr>
          <w:rFonts w:ascii="Calibri" w:eastAsia="Calibri" w:hAnsi="Calibri" w:cs="Calibri"/>
          <w:sz w:val="22"/>
          <w:szCs w:val="22"/>
        </w:rPr>
        <w:t>countries?</w:t>
      </w:r>
      <w:r>
        <w:rPr>
          <w:rFonts w:ascii="Calibri" w:eastAsia="Calibri" w:hAnsi="Calibri" w:cs="Calibri"/>
          <w:sz w:val="22"/>
          <w:szCs w:val="22"/>
        </w:rPr>
        <w:t xml:space="preserve"> Who decides where we can and cannot travel? What does a record of travel tell people? Is this a good thing? Is this a bad thing? Can everyone have a passport?</w:t>
      </w:r>
    </w:p>
    <w:p w14:paraId="5263786E" w14:textId="77777777" w:rsidR="00807A03" w:rsidRDefault="00807A03">
      <w:pPr>
        <w:pStyle w:val="Normal1"/>
      </w:pPr>
    </w:p>
    <w:p w14:paraId="4D0FEE19" w14:textId="77777777" w:rsidR="00807A03" w:rsidRDefault="00807A03">
      <w:pPr>
        <w:pStyle w:val="Normal1"/>
      </w:pPr>
    </w:p>
    <w:p w14:paraId="772E22A0" w14:textId="33DE9A23" w:rsidR="00807A03" w:rsidRDefault="006612D9">
      <w:pPr>
        <w:pStyle w:val="Normal1"/>
        <w:spacing w:line="360" w:lineRule="auto"/>
      </w:pPr>
      <w:r>
        <w:rPr>
          <w:rFonts w:ascii="Calibri" w:eastAsia="Calibri" w:hAnsi="Calibri" w:cs="Calibri"/>
          <w:sz w:val="22"/>
          <w:szCs w:val="22"/>
        </w:rPr>
        <w:t xml:space="preserve">What did happen in this lesson is that the children discussed access to a children’s playground that they frequent and the cultural capital needed to book and pay for </w:t>
      </w:r>
      <w:r w:rsidR="000028D9">
        <w:rPr>
          <w:rFonts w:ascii="Calibri" w:eastAsia="Calibri" w:hAnsi="Calibri" w:cs="Calibri"/>
          <w:sz w:val="22"/>
          <w:szCs w:val="22"/>
        </w:rPr>
        <w:t xml:space="preserve">these </w:t>
      </w:r>
      <w:r>
        <w:rPr>
          <w:rFonts w:ascii="Calibri" w:eastAsia="Calibri" w:hAnsi="Calibri" w:cs="Calibri"/>
          <w:sz w:val="22"/>
          <w:szCs w:val="22"/>
        </w:rPr>
        <w:t xml:space="preserve">tickets online. </w:t>
      </w:r>
      <w:r w:rsidR="005D0165" w:rsidRPr="00977B8C">
        <w:rPr>
          <w:rFonts w:asciiTheme="majorHAnsi" w:hAnsiTheme="majorHAnsi"/>
          <w:sz w:val="22"/>
          <w:szCs w:val="22"/>
        </w:rPr>
        <w:t>Sandra</w:t>
      </w:r>
      <w:r>
        <w:rPr>
          <w:rFonts w:ascii="Calibri" w:eastAsia="Calibri" w:hAnsi="Calibri" w:cs="Calibri"/>
          <w:sz w:val="22"/>
          <w:szCs w:val="22"/>
        </w:rPr>
        <w:t xml:space="preserve"> help</w:t>
      </w:r>
      <w:r w:rsidR="000028D9">
        <w:rPr>
          <w:rFonts w:ascii="Calibri" w:eastAsia="Calibri" w:hAnsi="Calibri" w:cs="Calibri"/>
          <w:sz w:val="22"/>
          <w:szCs w:val="22"/>
        </w:rPr>
        <w:t>ed</w:t>
      </w:r>
      <w:r>
        <w:rPr>
          <w:rFonts w:ascii="Calibri" w:eastAsia="Calibri" w:hAnsi="Calibri" w:cs="Calibri"/>
          <w:sz w:val="22"/>
          <w:szCs w:val="22"/>
        </w:rPr>
        <w:t xml:space="preserve"> her class to consider the material resources needed for this form of entertainment</w:t>
      </w:r>
      <w:r w:rsidR="0034236C">
        <w:rPr>
          <w:rFonts w:ascii="Calibri" w:eastAsia="Calibri" w:hAnsi="Calibri" w:cs="Calibri"/>
          <w:sz w:val="22"/>
          <w:szCs w:val="22"/>
        </w:rPr>
        <w:t>,</w:t>
      </w:r>
      <w:r>
        <w:rPr>
          <w:rFonts w:ascii="Calibri" w:eastAsia="Calibri" w:hAnsi="Calibri" w:cs="Calibri"/>
          <w:sz w:val="22"/>
          <w:szCs w:val="22"/>
        </w:rPr>
        <w:t xml:space="preserve"> that are not available to everyone. While it is important to listen to children and to allow them to take the discussion where they want it to go, it is also important to know when to pause in order to build on the critical issues that emerge from their talk. Teachers need time to reflect on the opportunities for critical literacy work that they may have missed, in order to prime themselves for future opportunities. </w:t>
      </w:r>
    </w:p>
    <w:p w14:paraId="3FF34365" w14:textId="77777777" w:rsidR="00807A03" w:rsidRDefault="00807A03">
      <w:pPr>
        <w:pStyle w:val="Normal1"/>
        <w:spacing w:line="360" w:lineRule="auto"/>
      </w:pPr>
    </w:p>
    <w:p w14:paraId="70C0900D" w14:textId="034B2F88" w:rsidR="00E61002" w:rsidRDefault="006612D9" w:rsidP="00E61002">
      <w:pPr>
        <w:pStyle w:val="Normal1"/>
        <w:spacing w:line="360" w:lineRule="auto"/>
      </w:pPr>
      <w:r>
        <w:rPr>
          <w:rFonts w:ascii="Calibri" w:eastAsia="Calibri" w:hAnsi="Calibri" w:cs="Calibri"/>
          <w:sz w:val="22"/>
          <w:szCs w:val="22"/>
        </w:rPr>
        <w:t>For her second attempt she chose to work with ‘Time, space and bodies’ (Janks et al., 2014 p. 106). She wanted to get the boys to think about the school day in relation to time and space. The boys were given a copy of their school timetable</w:t>
      </w:r>
      <w:r w:rsidR="0034236C">
        <w:rPr>
          <w:rFonts w:ascii="Calibri" w:eastAsia="Calibri" w:hAnsi="Calibri" w:cs="Calibri"/>
          <w:sz w:val="22"/>
          <w:szCs w:val="22"/>
        </w:rPr>
        <w:t>,</w:t>
      </w:r>
      <w:r>
        <w:rPr>
          <w:rFonts w:ascii="Calibri" w:eastAsia="Calibri" w:hAnsi="Calibri" w:cs="Calibri"/>
          <w:sz w:val="22"/>
          <w:szCs w:val="22"/>
        </w:rPr>
        <w:t xml:space="preserve"> which they used to complete a survey </w:t>
      </w:r>
      <w:r w:rsidR="0002097E">
        <w:rPr>
          <w:rFonts w:ascii="Calibri" w:eastAsia="Calibri" w:hAnsi="Calibri" w:cs="Calibri"/>
          <w:sz w:val="22"/>
          <w:szCs w:val="22"/>
        </w:rPr>
        <w:t xml:space="preserve">(Figure 8) </w:t>
      </w:r>
      <w:r>
        <w:rPr>
          <w:rFonts w:ascii="Calibri" w:eastAsia="Calibri" w:hAnsi="Calibri" w:cs="Calibri"/>
          <w:sz w:val="22"/>
          <w:szCs w:val="22"/>
        </w:rPr>
        <w:t xml:space="preserve">and to draw mobile maps of their movements across </w:t>
      </w:r>
      <w:r w:rsidR="0034236C">
        <w:rPr>
          <w:rFonts w:ascii="Calibri" w:eastAsia="Calibri" w:hAnsi="Calibri" w:cs="Calibri"/>
          <w:sz w:val="22"/>
          <w:szCs w:val="22"/>
        </w:rPr>
        <w:t xml:space="preserve">the </w:t>
      </w:r>
      <w:r>
        <w:rPr>
          <w:rFonts w:ascii="Calibri" w:eastAsia="Calibri" w:hAnsi="Calibri" w:cs="Calibri"/>
          <w:sz w:val="22"/>
          <w:szCs w:val="22"/>
        </w:rPr>
        <w:t>time and space</w:t>
      </w:r>
      <w:r w:rsidR="0034236C">
        <w:rPr>
          <w:rFonts w:ascii="Calibri" w:eastAsia="Calibri" w:hAnsi="Calibri" w:cs="Calibri"/>
          <w:sz w:val="22"/>
          <w:szCs w:val="22"/>
        </w:rPr>
        <w:t>s</w:t>
      </w:r>
      <w:r>
        <w:rPr>
          <w:rFonts w:ascii="Calibri" w:eastAsia="Calibri" w:hAnsi="Calibri" w:cs="Calibri"/>
          <w:sz w:val="22"/>
          <w:szCs w:val="22"/>
        </w:rPr>
        <w:t xml:space="preserve"> </w:t>
      </w:r>
      <w:r w:rsidR="0034236C">
        <w:rPr>
          <w:rFonts w:ascii="Calibri" w:eastAsia="Calibri" w:hAnsi="Calibri" w:cs="Calibri"/>
          <w:sz w:val="22"/>
          <w:szCs w:val="22"/>
        </w:rPr>
        <w:t xml:space="preserve">of </w:t>
      </w:r>
      <w:r>
        <w:rPr>
          <w:rFonts w:ascii="Calibri" w:eastAsia="Calibri" w:hAnsi="Calibri" w:cs="Calibri"/>
          <w:sz w:val="22"/>
          <w:szCs w:val="22"/>
        </w:rPr>
        <w:t>the sch</w:t>
      </w:r>
      <w:r w:rsidR="0002097E">
        <w:rPr>
          <w:rFonts w:ascii="Calibri" w:eastAsia="Calibri" w:hAnsi="Calibri" w:cs="Calibri"/>
          <w:sz w:val="22"/>
          <w:szCs w:val="22"/>
        </w:rPr>
        <w:t>ool day</w:t>
      </w:r>
      <w:r w:rsidR="002F7D97">
        <w:rPr>
          <w:rFonts w:ascii="Calibri" w:eastAsia="Calibri" w:hAnsi="Calibri" w:cs="Calibri"/>
          <w:sz w:val="22"/>
          <w:szCs w:val="22"/>
        </w:rPr>
        <w:t>.</w:t>
      </w:r>
    </w:p>
    <w:p w14:paraId="2663433A" w14:textId="55F63637" w:rsidR="002F7D97" w:rsidRDefault="002F7D97">
      <w:pPr>
        <w:rPr>
          <w:rFonts w:ascii="Calibri" w:eastAsia="Calibri" w:hAnsi="Calibri" w:cs="Calibri"/>
          <w:b/>
          <w:sz w:val="22"/>
          <w:szCs w:val="22"/>
        </w:rPr>
      </w:pPr>
      <w:r>
        <w:rPr>
          <w:rFonts w:ascii="Calibri" w:eastAsia="Calibri" w:hAnsi="Calibri" w:cs="Calibri"/>
          <w:b/>
          <w:sz w:val="22"/>
          <w:szCs w:val="22"/>
        </w:rPr>
        <w:br w:type="page"/>
      </w:r>
    </w:p>
    <w:tbl>
      <w:tblPr>
        <w:tblStyle w:val="TableGrid"/>
        <w:tblW w:w="0" w:type="auto"/>
        <w:tblLook w:val="04A0" w:firstRow="1" w:lastRow="0" w:firstColumn="1" w:lastColumn="0" w:noHBand="0" w:noVBand="1"/>
      </w:tblPr>
      <w:tblGrid>
        <w:gridCol w:w="9620"/>
      </w:tblGrid>
      <w:tr w:rsidR="00E61002" w14:paraId="63355CEE" w14:textId="77777777" w:rsidTr="002F7D97">
        <w:trPr>
          <w:trHeight w:val="114"/>
        </w:trPr>
        <w:tc>
          <w:tcPr>
            <w:tcW w:w="9620" w:type="dxa"/>
          </w:tcPr>
          <w:p w14:paraId="0B1C9965" w14:textId="5FC9C21F" w:rsidR="00E61002" w:rsidRPr="00E61002" w:rsidRDefault="00E61002" w:rsidP="00E61002">
            <w:pPr>
              <w:pStyle w:val="Normal1"/>
              <w:spacing w:line="360" w:lineRule="auto"/>
            </w:pPr>
            <w:r>
              <w:rPr>
                <w:rFonts w:ascii="Calibri" w:eastAsia="Calibri" w:hAnsi="Calibri" w:cs="Calibri"/>
                <w:b/>
                <w:sz w:val="22"/>
                <w:szCs w:val="22"/>
              </w:rPr>
              <w:lastRenderedPageBreak/>
              <w:t>Figure 8 Example of a completed survey</w:t>
            </w:r>
          </w:p>
        </w:tc>
      </w:tr>
      <w:tr w:rsidR="00E61002" w14:paraId="1EB6D969" w14:textId="77777777" w:rsidTr="002F7D97">
        <w:trPr>
          <w:trHeight w:val="9497"/>
        </w:trPr>
        <w:tc>
          <w:tcPr>
            <w:tcW w:w="9620" w:type="dxa"/>
          </w:tcPr>
          <w:p w14:paraId="113AFADE" w14:textId="5E3B1926" w:rsidR="00E61002" w:rsidRDefault="002F7D97" w:rsidP="00E61002">
            <w:pPr>
              <w:pStyle w:val="Normal1"/>
              <w:spacing w:line="360" w:lineRule="auto"/>
              <w:rPr>
                <w:rFonts w:ascii="Calibri" w:eastAsia="Calibri" w:hAnsi="Calibri" w:cs="Calibri"/>
                <w:b/>
                <w:sz w:val="22"/>
                <w:szCs w:val="22"/>
              </w:rPr>
            </w:pPr>
            <w:r>
              <w:rPr>
                <w:rFonts w:ascii="Calibri" w:eastAsia="Calibri" w:hAnsi="Calibri" w:cs="Calibri"/>
                <w:b/>
                <w:noProof/>
                <w:sz w:val="22"/>
                <w:szCs w:val="22"/>
              </w:rPr>
              <w:drawing>
                <wp:inline distT="0" distB="0" distL="0" distR="0" wp14:anchorId="1C40B613" wp14:editId="788D53CF">
                  <wp:extent cx="4117763" cy="591954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8.jp2"/>
                          <pic:cNvPicPr/>
                        </pic:nvPicPr>
                        <pic:blipFill>
                          <a:blip r:embed="rId13">
                            <a:extLst>
                              <a:ext uri="{28A0092B-C50C-407E-A947-70E740481C1C}">
                                <a14:useLocalDpi xmlns:a14="http://schemas.microsoft.com/office/drawing/2010/main" val="0"/>
                              </a:ext>
                            </a:extLst>
                          </a:blip>
                          <a:stretch>
                            <a:fillRect/>
                          </a:stretch>
                        </pic:blipFill>
                        <pic:spPr>
                          <a:xfrm>
                            <a:off x="0" y="0"/>
                            <a:ext cx="4118748" cy="5920959"/>
                          </a:xfrm>
                          <a:prstGeom prst="rect">
                            <a:avLst/>
                          </a:prstGeom>
                        </pic:spPr>
                      </pic:pic>
                    </a:graphicData>
                  </a:graphic>
                </wp:inline>
              </w:drawing>
            </w:r>
          </w:p>
        </w:tc>
      </w:tr>
    </w:tbl>
    <w:p w14:paraId="67BF64EA" w14:textId="77777777" w:rsidR="00E61002" w:rsidRDefault="00E61002" w:rsidP="00E61002">
      <w:pPr>
        <w:pStyle w:val="Normal1"/>
        <w:spacing w:line="360" w:lineRule="auto"/>
        <w:rPr>
          <w:rFonts w:ascii="Calibri" w:eastAsia="Calibri" w:hAnsi="Calibri" w:cs="Calibri"/>
          <w:b/>
          <w:sz w:val="22"/>
          <w:szCs w:val="22"/>
        </w:rPr>
      </w:pPr>
    </w:p>
    <w:p w14:paraId="348F41B2" w14:textId="77777777" w:rsidR="00E61002" w:rsidRDefault="00E61002" w:rsidP="00E61002">
      <w:pPr>
        <w:pStyle w:val="Normal1"/>
        <w:widowControl/>
        <w:spacing w:line="360" w:lineRule="auto"/>
      </w:pPr>
    </w:p>
    <w:p w14:paraId="7ED32485" w14:textId="26C0641C" w:rsidR="00807A03" w:rsidRDefault="006612D9">
      <w:pPr>
        <w:pStyle w:val="Normal1"/>
        <w:spacing w:line="360" w:lineRule="auto"/>
      </w:pPr>
      <w:r>
        <w:rPr>
          <w:rFonts w:ascii="Calibri" w:eastAsia="Calibri" w:hAnsi="Calibri" w:cs="Calibri"/>
          <w:sz w:val="22"/>
          <w:szCs w:val="22"/>
        </w:rPr>
        <w:t>Below is some of the discussion on restricted spaces from question 4</w:t>
      </w:r>
      <w:r w:rsidR="00392150">
        <w:rPr>
          <w:rFonts w:ascii="Calibri" w:eastAsia="Calibri" w:hAnsi="Calibri" w:cs="Calibri"/>
          <w:sz w:val="22"/>
          <w:szCs w:val="22"/>
        </w:rPr>
        <w:t xml:space="preserve"> in the survey</w:t>
      </w:r>
      <w:r>
        <w:rPr>
          <w:rFonts w:ascii="Calibri" w:eastAsia="Calibri" w:hAnsi="Calibri" w:cs="Calibri"/>
          <w:sz w:val="22"/>
          <w:szCs w:val="22"/>
        </w:rPr>
        <w:t xml:space="preserve">. </w:t>
      </w:r>
    </w:p>
    <w:p w14:paraId="052CFBB4" w14:textId="77777777" w:rsidR="00807A03" w:rsidRDefault="005D0165">
      <w:pPr>
        <w:pStyle w:val="Normal1"/>
        <w:spacing w:line="276" w:lineRule="auto"/>
        <w:ind w:left="720"/>
      </w:pPr>
      <w:r w:rsidRPr="00977B8C">
        <w:rPr>
          <w:rFonts w:asciiTheme="majorHAnsi" w:hAnsiTheme="majorHAnsi"/>
          <w:sz w:val="22"/>
          <w:szCs w:val="22"/>
        </w:rPr>
        <w:t>Sandra</w:t>
      </w:r>
      <w:r w:rsidR="006612D9">
        <w:rPr>
          <w:rFonts w:ascii="Calibri" w:eastAsia="Calibri" w:hAnsi="Calibri" w:cs="Calibri"/>
          <w:sz w:val="22"/>
          <w:szCs w:val="22"/>
        </w:rPr>
        <w:t xml:space="preserve">: </w:t>
      </w:r>
      <w:r w:rsidR="006612D9">
        <w:rPr>
          <w:rFonts w:ascii="Calibri" w:eastAsia="Calibri" w:hAnsi="Calibri" w:cs="Calibri"/>
          <w:sz w:val="22"/>
          <w:szCs w:val="22"/>
        </w:rPr>
        <w:tab/>
        <w:t>Why do you think that you are not allowed on the Grade 7 grass?</w:t>
      </w:r>
    </w:p>
    <w:p w14:paraId="29C0E5C2" w14:textId="57FD0F95" w:rsidR="00807A03" w:rsidRDefault="006612D9">
      <w:pPr>
        <w:pStyle w:val="Normal1"/>
        <w:spacing w:line="276" w:lineRule="auto"/>
        <w:ind w:left="720"/>
      </w:pPr>
      <w:r>
        <w:rPr>
          <w:rFonts w:ascii="Calibri" w:eastAsia="Calibri" w:hAnsi="Calibri" w:cs="Calibri"/>
          <w:sz w:val="22"/>
          <w:szCs w:val="22"/>
        </w:rPr>
        <w:t>C</w:t>
      </w:r>
      <w:r w:rsidR="00766E63">
        <w:rPr>
          <w:rFonts w:ascii="Calibri" w:eastAsia="Calibri" w:hAnsi="Calibri" w:cs="Calibri"/>
          <w:sz w:val="22"/>
          <w:szCs w:val="22"/>
        </w:rPr>
        <w:t>hase</w:t>
      </w: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sz w:val="22"/>
          <w:szCs w:val="22"/>
        </w:rPr>
        <w:tab/>
        <w:t>It’s the senior grass.</w:t>
      </w:r>
    </w:p>
    <w:p w14:paraId="683B143F" w14:textId="603D7507" w:rsidR="00807A03" w:rsidRDefault="006612D9">
      <w:pPr>
        <w:pStyle w:val="Normal1"/>
        <w:spacing w:line="276" w:lineRule="auto"/>
        <w:ind w:left="720"/>
      </w:pPr>
      <w:r>
        <w:rPr>
          <w:rFonts w:ascii="Calibri" w:eastAsia="Calibri" w:hAnsi="Calibri" w:cs="Calibri"/>
          <w:sz w:val="22"/>
          <w:szCs w:val="22"/>
        </w:rPr>
        <w:lastRenderedPageBreak/>
        <w:t>M</w:t>
      </w:r>
      <w:r w:rsidR="00766E63">
        <w:rPr>
          <w:rFonts w:ascii="Calibri" w:eastAsia="Calibri" w:hAnsi="Calibri" w:cs="Calibri"/>
          <w:sz w:val="22"/>
          <w:szCs w:val="22"/>
        </w:rPr>
        <w:t>itch</w:t>
      </w: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sz w:val="22"/>
          <w:szCs w:val="22"/>
        </w:rPr>
        <w:tab/>
        <w:t>It’s a privilege.</w:t>
      </w:r>
    </w:p>
    <w:p w14:paraId="3D84ADBF" w14:textId="77777777" w:rsidR="00807A03" w:rsidRDefault="005D0165">
      <w:pPr>
        <w:pStyle w:val="Normal1"/>
        <w:spacing w:line="276" w:lineRule="auto"/>
        <w:ind w:left="720"/>
      </w:pPr>
      <w:r w:rsidRPr="00977B8C">
        <w:rPr>
          <w:rFonts w:asciiTheme="majorHAnsi" w:hAnsiTheme="majorHAnsi"/>
          <w:sz w:val="22"/>
          <w:szCs w:val="22"/>
        </w:rPr>
        <w:t>Sandra</w:t>
      </w:r>
      <w:r w:rsidR="006612D9">
        <w:rPr>
          <w:rFonts w:ascii="Calibri" w:eastAsia="Calibri" w:hAnsi="Calibri" w:cs="Calibri"/>
          <w:sz w:val="22"/>
          <w:szCs w:val="22"/>
        </w:rPr>
        <w:t xml:space="preserve">: </w:t>
      </w:r>
      <w:r w:rsidR="006612D9">
        <w:rPr>
          <w:rFonts w:ascii="Calibri" w:eastAsia="Calibri" w:hAnsi="Calibri" w:cs="Calibri"/>
          <w:sz w:val="22"/>
          <w:szCs w:val="22"/>
        </w:rPr>
        <w:tab/>
        <w:t>What does that mean?</w:t>
      </w:r>
    </w:p>
    <w:p w14:paraId="260A51B4" w14:textId="0AD71929" w:rsidR="00807A03" w:rsidRDefault="00766E63" w:rsidP="00AB5A52">
      <w:pPr>
        <w:pStyle w:val="Normal1"/>
        <w:spacing w:line="276" w:lineRule="auto"/>
        <w:ind w:left="2160" w:hanging="1440"/>
      </w:pPr>
      <w:r>
        <w:rPr>
          <w:rFonts w:ascii="Calibri" w:eastAsia="Calibri" w:hAnsi="Calibri" w:cs="Calibri"/>
          <w:sz w:val="22"/>
          <w:szCs w:val="22"/>
        </w:rPr>
        <w:t>James</w:t>
      </w:r>
      <w:r w:rsidR="006612D9">
        <w:rPr>
          <w:rFonts w:ascii="Calibri" w:eastAsia="Calibri" w:hAnsi="Calibri" w:cs="Calibri"/>
          <w:sz w:val="22"/>
          <w:szCs w:val="22"/>
        </w:rPr>
        <w:t xml:space="preserve">: </w:t>
      </w:r>
      <w:r w:rsidR="006612D9">
        <w:rPr>
          <w:rFonts w:ascii="Calibri" w:eastAsia="Calibri" w:hAnsi="Calibri" w:cs="Calibri"/>
          <w:sz w:val="22"/>
          <w:szCs w:val="22"/>
        </w:rPr>
        <w:tab/>
        <w:t>It means, well, they actually, they…basically you’re not allowed, cause it’s their grass.</w:t>
      </w:r>
    </w:p>
    <w:p w14:paraId="74ED2DA5" w14:textId="77777777" w:rsidR="00807A03" w:rsidRDefault="005D0165">
      <w:pPr>
        <w:pStyle w:val="Normal1"/>
        <w:spacing w:line="276" w:lineRule="auto"/>
        <w:ind w:left="720"/>
      </w:pPr>
      <w:r w:rsidRPr="00977B8C">
        <w:rPr>
          <w:rFonts w:asciiTheme="majorHAnsi" w:hAnsiTheme="majorHAnsi"/>
          <w:sz w:val="22"/>
          <w:szCs w:val="22"/>
        </w:rPr>
        <w:t>Sandra</w:t>
      </w:r>
      <w:r w:rsidR="006612D9">
        <w:rPr>
          <w:rFonts w:ascii="Calibri" w:eastAsia="Calibri" w:hAnsi="Calibri" w:cs="Calibri"/>
          <w:sz w:val="22"/>
          <w:szCs w:val="22"/>
        </w:rPr>
        <w:t xml:space="preserve">: </w:t>
      </w:r>
      <w:r w:rsidR="006612D9">
        <w:rPr>
          <w:rFonts w:ascii="Calibri" w:eastAsia="Calibri" w:hAnsi="Calibri" w:cs="Calibri"/>
          <w:sz w:val="22"/>
          <w:szCs w:val="22"/>
        </w:rPr>
        <w:tab/>
        <w:t>And what happens to you if you do go on the grass, MC?</w:t>
      </w:r>
    </w:p>
    <w:p w14:paraId="49FD092E" w14:textId="3ECE0864" w:rsidR="00807A03" w:rsidRDefault="00392150">
      <w:pPr>
        <w:pStyle w:val="Normal1"/>
        <w:spacing w:line="276" w:lineRule="auto"/>
        <w:ind w:left="720"/>
      </w:pPr>
      <w:r>
        <w:rPr>
          <w:rFonts w:ascii="Calibri" w:eastAsia="Calibri" w:hAnsi="Calibri" w:cs="Calibri"/>
          <w:sz w:val="22"/>
          <w:szCs w:val="22"/>
        </w:rPr>
        <w:t>M</w:t>
      </w:r>
      <w:r w:rsidR="00766E63">
        <w:rPr>
          <w:rFonts w:ascii="Calibri" w:eastAsia="Calibri" w:hAnsi="Calibri" w:cs="Calibri"/>
          <w:sz w:val="22"/>
          <w:szCs w:val="22"/>
        </w:rPr>
        <w:t>itch</w:t>
      </w: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sz w:val="22"/>
          <w:szCs w:val="22"/>
        </w:rPr>
        <w:tab/>
        <w:t>They make you do push-</w:t>
      </w:r>
      <w:r w:rsidR="006612D9">
        <w:rPr>
          <w:rFonts w:ascii="Calibri" w:eastAsia="Calibri" w:hAnsi="Calibri" w:cs="Calibri"/>
          <w:sz w:val="22"/>
          <w:szCs w:val="22"/>
        </w:rPr>
        <w:t>ups.</w:t>
      </w:r>
    </w:p>
    <w:p w14:paraId="0B55F578" w14:textId="77777777" w:rsidR="00807A03" w:rsidRDefault="005D0165">
      <w:pPr>
        <w:pStyle w:val="Normal1"/>
        <w:spacing w:line="276" w:lineRule="auto"/>
        <w:ind w:left="720"/>
      </w:pPr>
      <w:r w:rsidRPr="00977B8C">
        <w:rPr>
          <w:rFonts w:asciiTheme="majorHAnsi" w:hAnsiTheme="majorHAnsi"/>
          <w:sz w:val="22"/>
          <w:szCs w:val="22"/>
        </w:rPr>
        <w:t>Sandra</w:t>
      </w:r>
      <w:r w:rsidR="006612D9">
        <w:rPr>
          <w:rFonts w:ascii="Calibri" w:eastAsia="Calibri" w:hAnsi="Calibri" w:cs="Calibri"/>
          <w:sz w:val="22"/>
          <w:szCs w:val="22"/>
        </w:rPr>
        <w:t xml:space="preserve">: </w:t>
      </w:r>
      <w:r w:rsidR="006612D9">
        <w:rPr>
          <w:rFonts w:ascii="Calibri" w:eastAsia="Calibri" w:hAnsi="Calibri" w:cs="Calibri"/>
          <w:sz w:val="22"/>
          <w:szCs w:val="22"/>
        </w:rPr>
        <w:tab/>
        <w:t xml:space="preserve">Is that fair? </w:t>
      </w:r>
    </w:p>
    <w:p w14:paraId="7BB6A234" w14:textId="4B3B0EF2" w:rsidR="00807A03" w:rsidRDefault="006612D9">
      <w:pPr>
        <w:pStyle w:val="Normal1"/>
        <w:spacing w:line="276" w:lineRule="auto"/>
        <w:ind w:left="720"/>
      </w:pPr>
      <w:r>
        <w:rPr>
          <w:rFonts w:ascii="Calibri" w:eastAsia="Calibri" w:hAnsi="Calibri" w:cs="Calibri"/>
          <w:sz w:val="22"/>
          <w:szCs w:val="22"/>
        </w:rPr>
        <w:t>M</w:t>
      </w:r>
      <w:r w:rsidR="00766E63">
        <w:rPr>
          <w:rFonts w:ascii="Calibri" w:eastAsia="Calibri" w:hAnsi="Calibri" w:cs="Calibri"/>
          <w:sz w:val="22"/>
          <w:szCs w:val="22"/>
        </w:rPr>
        <w:t>itch</w:t>
      </w: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sz w:val="22"/>
          <w:szCs w:val="22"/>
        </w:rPr>
        <w:tab/>
        <w:t>Yes.</w:t>
      </w:r>
    </w:p>
    <w:p w14:paraId="2879AC23" w14:textId="77777777" w:rsidR="00807A03" w:rsidRDefault="005D0165">
      <w:pPr>
        <w:pStyle w:val="Normal1"/>
        <w:spacing w:line="276" w:lineRule="auto"/>
        <w:ind w:left="720"/>
      </w:pPr>
      <w:r w:rsidRPr="00977B8C">
        <w:rPr>
          <w:rFonts w:asciiTheme="majorHAnsi" w:hAnsiTheme="majorHAnsi"/>
          <w:sz w:val="22"/>
          <w:szCs w:val="22"/>
        </w:rPr>
        <w:t>Sandra</w:t>
      </w:r>
      <w:r w:rsidR="006612D9">
        <w:rPr>
          <w:rFonts w:ascii="Calibri" w:eastAsia="Calibri" w:hAnsi="Calibri" w:cs="Calibri"/>
          <w:sz w:val="22"/>
          <w:szCs w:val="22"/>
        </w:rPr>
        <w:t xml:space="preserve">: </w:t>
      </w:r>
      <w:r w:rsidR="006612D9">
        <w:rPr>
          <w:rFonts w:ascii="Calibri" w:eastAsia="Calibri" w:hAnsi="Calibri" w:cs="Calibri"/>
          <w:sz w:val="22"/>
          <w:szCs w:val="22"/>
        </w:rPr>
        <w:tab/>
        <w:t>Who else thinks it’s fair?</w:t>
      </w:r>
    </w:p>
    <w:p w14:paraId="5ECD8F4F" w14:textId="77777777" w:rsidR="00807A03" w:rsidRDefault="006612D9" w:rsidP="00AB5A52">
      <w:pPr>
        <w:pStyle w:val="Normal1"/>
        <w:spacing w:line="276" w:lineRule="auto"/>
        <w:ind w:left="1440" w:firstLine="720"/>
      </w:pPr>
      <w:r>
        <w:rPr>
          <w:rFonts w:ascii="Calibri" w:eastAsia="Calibri" w:hAnsi="Calibri" w:cs="Calibri"/>
          <w:sz w:val="22"/>
          <w:szCs w:val="22"/>
        </w:rPr>
        <w:t>(eruption of responses)</w:t>
      </w:r>
    </w:p>
    <w:p w14:paraId="0EFFA650" w14:textId="63EF19A8" w:rsidR="00807A03" w:rsidRDefault="006612D9">
      <w:pPr>
        <w:pStyle w:val="Normal1"/>
        <w:spacing w:line="276" w:lineRule="auto"/>
        <w:ind w:left="720"/>
      </w:pPr>
      <w:r>
        <w:rPr>
          <w:rFonts w:ascii="Calibri" w:eastAsia="Calibri" w:hAnsi="Calibri" w:cs="Calibri"/>
          <w:sz w:val="22"/>
          <w:szCs w:val="22"/>
        </w:rPr>
        <w:t>N</w:t>
      </w:r>
      <w:r w:rsidR="00766E63">
        <w:rPr>
          <w:rFonts w:ascii="Calibri" w:eastAsia="Calibri" w:hAnsi="Calibri" w:cs="Calibri"/>
          <w:sz w:val="22"/>
          <w:szCs w:val="22"/>
        </w:rPr>
        <w:t>oel</w:t>
      </w: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sz w:val="22"/>
          <w:szCs w:val="22"/>
        </w:rPr>
        <w:tab/>
        <w:t>It’s not fair cause they get two grasses and we only get one, the big field.</w:t>
      </w:r>
    </w:p>
    <w:p w14:paraId="009C1206" w14:textId="277E8089" w:rsidR="00807A03" w:rsidRDefault="00766E63" w:rsidP="00AB5A52">
      <w:pPr>
        <w:pStyle w:val="Normal1"/>
        <w:spacing w:line="276" w:lineRule="auto"/>
        <w:ind w:left="2160" w:hanging="1440"/>
      </w:pPr>
      <w:r>
        <w:rPr>
          <w:rFonts w:ascii="Calibri" w:eastAsia="Calibri" w:hAnsi="Calibri" w:cs="Calibri"/>
          <w:sz w:val="22"/>
          <w:szCs w:val="22"/>
        </w:rPr>
        <w:t>Dan:</w:t>
      </w:r>
      <w:r w:rsidR="006612D9">
        <w:rPr>
          <w:rFonts w:ascii="Calibri" w:eastAsia="Calibri" w:hAnsi="Calibri" w:cs="Calibri"/>
          <w:sz w:val="22"/>
          <w:szCs w:val="22"/>
        </w:rPr>
        <w:tab/>
        <w:t>It’s actually quite fair for the Grade 7s to have their own grass cause they’ve been in the school for quite a long time.</w:t>
      </w:r>
    </w:p>
    <w:p w14:paraId="7E6C242D" w14:textId="7E1A93AF" w:rsidR="00807A03" w:rsidRDefault="007F6CFE" w:rsidP="005D0165">
      <w:pPr>
        <w:pStyle w:val="Normal1"/>
        <w:spacing w:line="276" w:lineRule="auto"/>
        <w:ind w:left="2160" w:hanging="1440"/>
      </w:pPr>
      <w:r>
        <w:rPr>
          <w:rFonts w:ascii="Calibri" w:eastAsia="Calibri" w:hAnsi="Calibri" w:cs="Calibri"/>
          <w:sz w:val="22"/>
          <w:szCs w:val="22"/>
        </w:rPr>
        <w:t>Sean</w:t>
      </w:r>
      <w:r w:rsidR="006612D9">
        <w:rPr>
          <w:rFonts w:ascii="Calibri" w:eastAsia="Calibri" w:hAnsi="Calibri" w:cs="Calibri"/>
          <w:sz w:val="22"/>
          <w:szCs w:val="22"/>
        </w:rPr>
        <w:t xml:space="preserve">: </w:t>
      </w:r>
      <w:r w:rsidR="006612D9">
        <w:rPr>
          <w:rFonts w:ascii="Calibri" w:eastAsia="Calibri" w:hAnsi="Calibri" w:cs="Calibri"/>
          <w:sz w:val="22"/>
          <w:szCs w:val="22"/>
        </w:rPr>
        <w:tab/>
        <w:t>I think it’s fair because they have been at the school for 8 years and I think they get the privilege of getting their own grass because it’s like a prize for being at the school for so long.</w:t>
      </w:r>
    </w:p>
    <w:p w14:paraId="15B4D4CD" w14:textId="52E2E077" w:rsidR="00807A03" w:rsidRDefault="00766E63" w:rsidP="005D0165">
      <w:pPr>
        <w:pStyle w:val="Normal1"/>
        <w:spacing w:line="276" w:lineRule="auto"/>
        <w:ind w:left="2160" w:hanging="1440"/>
      </w:pPr>
      <w:r>
        <w:rPr>
          <w:rFonts w:ascii="Calibri" w:eastAsia="Calibri" w:hAnsi="Calibri" w:cs="Calibri"/>
          <w:sz w:val="22"/>
          <w:szCs w:val="22"/>
        </w:rPr>
        <w:t>Brendan</w:t>
      </w:r>
      <w:r w:rsidR="006612D9">
        <w:rPr>
          <w:rFonts w:ascii="Calibri" w:eastAsia="Calibri" w:hAnsi="Calibri" w:cs="Calibri"/>
          <w:sz w:val="22"/>
          <w:szCs w:val="22"/>
        </w:rPr>
        <w:t xml:space="preserve">: </w:t>
      </w:r>
      <w:r w:rsidR="006612D9">
        <w:rPr>
          <w:rFonts w:ascii="Calibri" w:eastAsia="Calibri" w:hAnsi="Calibri" w:cs="Calibri"/>
          <w:sz w:val="22"/>
          <w:szCs w:val="22"/>
        </w:rPr>
        <w:tab/>
        <w:t>My mom did something like this and she said everyone should be treated equally in every single environment.</w:t>
      </w:r>
    </w:p>
    <w:p w14:paraId="555484A1" w14:textId="77777777" w:rsidR="00807A03" w:rsidRDefault="005D0165">
      <w:pPr>
        <w:pStyle w:val="Normal1"/>
        <w:spacing w:line="276" w:lineRule="auto"/>
        <w:ind w:left="720"/>
      </w:pPr>
      <w:r w:rsidRPr="00977B8C">
        <w:rPr>
          <w:rFonts w:asciiTheme="majorHAnsi" w:hAnsiTheme="majorHAnsi"/>
          <w:sz w:val="22"/>
          <w:szCs w:val="22"/>
        </w:rPr>
        <w:t>Sandra</w:t>
      </w:r>
      <w:r w:rsidR="006612D9">
        <w:rPr>
          <w:rFonts w:ascii="Calibri" w:eastAsia="Calibri" w:hAnsi="Calibri" w:cs="Calibri"/>
          <w:sz w:val="22"/>
          <w:szCs w:val="22"/>
        </w:rPr>
        <w:t xml:space="preserve">: </w:t>
      </w:r>
      <w:r w:rsidR="006612D9">
        <w:rPr>
          <w:rFonts w:ascii="Calibri" w:eastAsia="Calibri" w:hAnsi="Calibri" w:cs="Calibri"/>
          <w:sz w:val="22"/>
          <w:szCs w:val="22"/>
        </w:rPr>
        <w:tab/>
        <w:t>So should the adults and the children be treated equally in every environment?</w:t>
      </w:r>
    </w:p>
    <w:p w14:paraId="2670EB42" w14:textId="697A14ED" w:rsidR="00807A03" w:rsidRDefault="00766E63">
      <w:pPr>
        <w:pStyle w:val="Normal1"/>
        <w:spacing w:line="276" w:lineRule="auto"/>
        <w:ind w:left="720"/>
      </w:pPr>
      <w:r>
        <w:rPr>
          <w:rFonts w:ascii="Calibri" w:eastAsia="Calibri" w:hAnsi="Calibri" w:cs="Calibri"/>
          <w:sz w:val="22"/>
          <w:szCs w:val="22"/>
        </w:rPr>
        <w:t>Brendan</w:t>
      </w:r>
      <w:r w:rsidR="006612D9">
        <w:rPr>
          <w:rFonts w:ascii="Calibri" w:eastAsia="Calibri" w:hAnsi="Calibri" w:cs="Calibri"/>
          <w:sz w:val="22"/>
          <w:szCs w:val="22"/>
        </w:rPr>
        <w:t>:</w:t>
      </w:r>
      <w:r w:rsidR="006612D9">
        <w:rPr>
          <w:rFonts w:ascii="Calibri" w:eastAsia="Calibri" w:hAnsi="Calibri" w:cs="Calibri"/>
          <w:sz w:val="22"/>
          <w:szCs w:val="22"/>
        </w:rPr>
        <w:tab/>
        <w:t>Yes.</w:t>
      </w:r>
    </w:p>
    <w:p w14:paraId="54FE037D" w14:textId="77777777" w:rsidR="00807A03" w:rsidRDefault="00807A03">
      <w:pPr>
        <w:pStyle w:val="Normal1"/>
        <w:spacing w:line="360" w:lineRule="auto"/>
      </w:pPr>
    </w:p>
    <w:p w14:paraId="2FD8BB50" w14:textId="2E52094F" w:rsidR="00807A03" w:rsidRDefault="006612D9">
      <w:pPr>
        <w:pStyle w:val="Normal1"/>
        <w:spacing w:line="360" w:lineRule="auto"/>
      </w:pPr>
      <w:r>
        <w:rPr>
          <w:rFonts w:ascii="Calibri" w:eastAsia="Calibri" w:hAnsi="Calibri" w:cs="Calibri"/>
          <w:sz w:val="22"/>
          <w:szCs w:val="22"/>
        </w:rPr>
        <w:t xml:space="preserve">In this discussion </w:t>
      </w:r>
      <w:r w:rsidR="005D0165" w:rsidRPr="00977B8C">
        <w:rPr>
          <w:rFonts w:asciiTheme="majorHAnsi" w:hAnsiTheme="majorHAnsi"/>
          <w:sz w:val="22"/>
          <w:szCs w:val="22"/>
        </w:rPr>
        <w:t>Sandra</w:t>
      </w:r>
      <w:r w:rsidR="005D0165">
        <w:rPr>
          <w:rFonts w:ascii="Calibri" w:eastAsia="Calibri" w:hAnsi="Calibri" w:cs="Calibri"/>
          <w:sz w:val="22"/>
          <w:szCs w:val="22"/>
        </w:rPr>
        <w:t xml:space="preserve"> a</w:t>
      </w:r>
      <w:r>
        <w:rPr>
          <w:rFonts w:ascii="Calibri" w:eastAsia="Calibri" w:hAnsi="Calibri" w:cs="Calibri"/>
          <w:sz w:val="22"/>
          <w:szCs w:val="22"/>
        </w:rPr>
        <w:t xml:space="preserve">sks questions that </w:t>
      </w:r>
      <w:r w:rsidR="0034236C">
        <w:rPr>
          <w:rFonts w:ascii="Calibri" w:eastAsia="Calibri" w:hAnsi="Calibri" w:cs="Calibri"/>
          <w:sz w:val="22"/>
          <w:szCs w:val="22"/>
        </w:rPr>
        <w:t xml:space="preserve">are </w:t>
      </w:r>
      <w:r>
        <w:rPr>
          <w:rFonts w:ascii="Calibri" w:eastAsia="Calibri" w:hAnsi="Calibri" w:cs="Calibri"/>
          <w:sz w:val="22"/>
          <w:szCs w:val="22"/>
        </w:rPr>
        <w:t xml:space="preserve">more critical than before.  She asks about privilege, fairness and </w:t>
      </w:r>
      <w:r w:rsidR="0034236C">
        <w:rPr>
          <w:rFonts w:ascii="Calibri" w:eastAsia="Calibri" w:hAnsi="Calibri" w:cs="Calibri"/>
          <w:sz w:val="22"/>
          <w:szCs w:val="22"/>
        </w:rPr>
        <w:t xml:space="preserve">the </w:t>
      </w:r>
      <w:r>
        <w:rPr>
          <w:rFonts w:ascii="Calibri" w:eastAsia="Calibri" w:hAnsi="Calibri" w:cs="Calibri"/>
          <w:sz w:val="22"/>
          <w:szCs w:val="22"/>
        </w:rPr>
        <w:t xml:space="preserve">consequences of challenging privilege. What </w:t>
      </w:r>
      <w:r w:rsidR="00430906">
        <w:rPr>
          <w:rFonts w:ascii="Calibri" w:eastAsia="Calibri" w:hAnsi="Calibri" w:cs="Calibri"/>
          <w:sz w:val="22"/>
          <w:szCs w:val="22"/>
        </w:rPr>
        <w:t>she does not</w:t>
      </w:r>
      <w:r>
        <w:rPr>
          <w:rFonts w:ascii="Calibri" w:eastAsia="Calibri" w:hAnsi="Calibri" w:cs="Calibri"/>
          <w:sz w:val="22"/>
          <w:szCs w:val="22"/>
        </w:rPr>
        <w:t xml:space="preserve"> do is share with the boys her knowledge that there are no official rules reserving this space for Grade 7s. Knowing this she mi</w:t>
      </w:r>
      <w:r w:rsidR="00392150">
        <w:rPr>
          <w:rFonts w:ascii="Calibri" w:eastAsia="Calibri" w:hAnsi="Calibri" w:cs="Calibri"/>
          <w:sz w:val="22"/>
          <w:szCs w:val="22"/>
        </w:rPr>
        <w:t>ght have asked the boys what mad</w:t>
      </w:r>
      <w:r>
        <w:rPr>
          <w:rFonts w:ascii="Calibri" w:eastAsia="Calibri" w:hAnsi="Calibri" w:cs="Calibri"/>
          <w:sz w:val="22"/>
          <w:szCs w:val="22"/>
        </w:rPr>
        <w:t>e them think this was a restricted space</w:t>
      </w:r>
      <w:r w:rsidR="00430906">
        <w:rPr>
          <w:rFonts w:ascii="Calibri" w:eastAsia="Calibri" w:hAnsi="Calibri" w:cs="Calibri"/>
          <w:sz w:val="22"/>
          <w:szCs w:val="22"/>
        </w:rPr>
        <w:t>;</w:t>
      </w:r>
      <w:r>
        <w:rPr>
          <w:rFonts w:ascii="Calibri" w:eastAsia="Calibri" w:hAnsi="Calibri" w:cs="Calibri"/>
          <w:sz w:val="22"/>
          <w:szCs w:val="22"/>
        </w:rPr>
        <w:t xml:space="preserve"> what made them believe that the older boys had</w:t>
      </w:r>
      <w:r w:rsidR="00392150">
        <w:rPr>
          <w:rFonts w:ascii="Calibri" w:eastAsia="Calibri" w:hAnsi="Calibri" w:cs="Calibri"/>
          <w:sz w:val="22"/>
          <w:szCs w:val="22"/>
        </w:rPr>
        <w:t xml:space="preserve"> the right to make them do push-</w:t>
      </w:r>
      <w:r>
        <w:rPr>
          <w:rFonts w:ascii="Calibri" w:eastAsia="Calibri" w:hAnsi="Calibri" w:cs="Calibri"/>
          <w:sz w:val="22"/>
          <w:szCs w:val="22"/>
        </w:rPr>
        <w:t>ups if they were caught in the space. Or</w:t>
      </w:r>
      <w:r w:rsidR="00392150">
        <w:rPr>
          <w:rFonts w:ascii="Calibri" w:eastAsia="Calibri" w:hAnsi="Calibri" w:cs="Calibri"/>
          <w:sz w:val="22"/>
          <w:szCs w:val="22"/>
        </w:rPr>
        <w:t>,</w:t>
      </w:r>
      <w:r>
        <w:rPr>
          <w:rFonts w:ascii="Calibri" w:eastAsia="Calibri" w:hAnsi="Calibri" w:cs="Calibri"/>
          <w:sz w:val="22"/>
          <w:szCs w:val="22"/>
        </w:rPr>
        <w:t xml:space="preserve"> she could have told them that there is no rule, and asked them if this changes anything. To do so </w:t>
      </w:r>
      <w:r w:rsidR="005D0165" w:rsidRPr="00977B8C">
        <w:rPr>
          <w:rFonts w:asciiTheme="majorHAnsi" w:hAnsiTheme="majorHAnsi"/>
          <w:sz w:val="22"/>
          <w:szCs w:val="22"/>
        </w:rPr>
        <w:t>Sandra</w:t>
      </w:r>
      <w:r w:rsidR="005D0165">
        <w:rPr>
          <w:rFonts w:ascii="Calibri" w:eastAsia="Calibri" w:hAnsi="Calibri" w:cs="Calibri"/>
          <w:sz w:val="22"/>
          <w:szCs w:val="22"/>
        </w:rPr>
        <w:t xml:space="preserve"> </w:t>
      </w:r>
      <w:r>
        <w:rPr>
          <w:rFonts w:ascii="Calibri" w:eastAsia="Calibri" w:hAnsi="Calibri" w:cs="Calibri"/>
          <w:sz w:val="22"/>
          <w:szCs w:val="22"/>
        </w:rPr>
        <w:t xml:space="preserve">would have had to break her complicity with </w:t>
      </w:r>
      <w:r w:rsidR="0002097E">
        <w:rPr>
          <w:rFonts w:ascii="Calibri" w:eastAsia="Calibri" w:hAnsi="Calibri" w:cs="Calibri"/>
          <w:sz w:val="22"/>
          <w:szCs w:val="22"/>
        </w:rPr>
        <w:t xml:space="preserve">the </w:t>
      </w:r>
      <w:r>
        <w:rPr>
          <w:rFonts w:ascii="Calibri" w:eastAsia="Calibri" w:hAnsi="Calibri" w:cs="Calibri"/>
          <w:sz w:val="22"/>
          <w:szCs w:val="22"/>
        </w:rPr>
        <w:t>adults’ unofficially sanctioning the olde</w:t>
      </w:r>
      <w:r w:rsidR="0002097E">
        <w:rPr>
          <w:rFonts w:ascii="Calibri" w:eastAsia="Calibri" w:hAnsi="Calibri" w:cs="Calibri"/>
          <w:sz w:val="22"/>
          <w:szCs w:val="22"/>
        </w:rPr>
        <w:t>r boys’ power in relation to this</w:t>
      </w:r>
      <w:r>
        <w:rPr>
          <w:rFonts w:ascii="Calibri" w:eastAsia="Calibri" w:hAnsi="Calibri" w:cs="Calibri"/>
          <w:sz w:val="22"/>
          <w:szCs w:val="22"/>
        </w:rPr>
        <w:t xml:space="preserve"> space. She would have </w:t>
      </w:r>
      <w:r w:rsidR="00392150">
        <w:rPr>
          <w:rFonts w:ascii="Calibri" w:eastAsia="Calibri" w:hAnsi="Calibri" w:cs="Calibri"/>
          <w:sz w:val="22"/>
          <w:szCs w:val="22"/>
        </w:rPr>
        <w:t xml:space="preserve">had </w:t>
      </w:r>
      <w:r>
        <w:rPr>
          <w:rFonts w:ascii="Calibri" w:eastAsia="Calibri" w:hAnsi="Calibri" w:cs="Calibri"/>
          <w:sz w:val="22"/>
          <w:szCs w:val="22"/>
        </w:rPr>
        <w:t xml:space="preserve">to </w:t>
      </w:r>
      <w:r w:rsidR="00430906">
        <w:rPr>
          <w:rFonts w:ascii="Calibri" w:eastAsia="Calibri" w:hAnsi="Calibri" w:cs="Calibri"/>
          <w:sz w:val="22"/>
          <w:szCs w:val="22"/>
        </w:rPr>
        <w:t xml:space="preserve">have </w:t>
      </w:r>
      <w:r>
        <w:rPr>
          <w:rFonts w:ascii="Calibri" w:eastAsia="Calibri" w:hAnsi="Calibri" w:cs="Calibri"/>
          <w:sz w:val="22"/>
          <w:szCs w:val="22"/>
        </w:rPr>
        <w:t>be</w:t>
      </w:r>
      <w:r w:rsidR="00430906">
        <w:rPr>
          <w:rFonts w:ascii="Calibri" w:eastAsia="Calibri" w:hAnsi="Calibri" w:cs="Calibri"/>
          <w:sz w:val="22"/>
          <w:szCs w:val="22"/>
        </w:rPr>
        <w:t xml:space="preserve">en willing </w:t>
      </w:r>
      <w:r>
        <w:rPr>
          <w:rFonts w:ascii="Calibri" w:eastAsia="Calibri" w:hAnsi="Calibri" w:cs="Calibri"/>
          <w:sz w:val="22"/>
          <w:szCs w:val="22"/>
        </w:rPr>
        <w:t>to help the boys talk about the difference between power given and power assumed</w:t>
      </w:r>
      <w:r w:rsidR="00430906">
        <w:rPr>
          <w:rFonts w:ascii="Calibri" w:eastAsia="Calibri" w:hAnsi="Calibri" w:cs="Calibri"/>
          <w:sz w:val="22"/>
          <w:szCs w:val="22"/>
        </w:rPr>
        <w:t>,</w:t>
      </w:r>
      <w:r>
        <w:rPr>
          <w:rFonts w:ascii="Calibri" w:eastAsia="Calibri" w:hAnsi="Calibri" w:cs="Calibri"/>
          <w:sz w:val="22"/>
          <w:szCs w:val="22"/>
        </w:rPr>
        <w:t xml:space="preserve"> as well as the possible actions available to them. All this with the </w:t>
      </w:r>
      <w:r w:rsidR="005D0165">
        <w:rPr>
          <w:rFonts w:ascii="Calibri" w:eastAsia="Calibri" w:hAnsi="Calibri" w:cs="Calibri"/>
          <w:sz w:val="22"/>
          <w:szCs w:val="22"/>
        </w:rPr>
        <w:t>recognition</w:t>
      </w:r>
      <w:r>
        <w:rPr>
          <w:rFonts w:ascii="Calibri" w:eastAsia="Calibri" w:hAnsi="Calibri" w:cs="Calibri"/>
          <w:sz w:val="22"/>
          <w:szCs w:val="22"/>
        </w:rPr>
        <w:t xml:space="preserve"> that social action does not always bring about structural change.  </w:t>
      </w:r>
    </w:p>
    <w:p w14:paraId="2896AAEE" w14:textId="77777777" w:rsidR="00807A03" w:rsidRDefault="00807A03">
      <w:pPr>
        <w:pStyle w:val="Normal1"/>
        <w:spacing w:line="360" w:lineRule="auto"/>
      </w:pPr>
    </w:p>
    <w:p w14:paraId="37282F26" w14:textId="77777777" w:rsidR="00807A03" w:rsidRDefault="006612D9">
      <w:pPr>
        <w:pStyle w:val="Normal1"/>
        <w:spacing w:line="360" w:lineRule="auto"/>
      </w:pPr>
      <w:r>
        <w:rPr>
          <w:rFonts w:ascii="Calibri" w:eastAsia="Calibri" w:hAnsi="Calibri" w:cs="Calibri"/>
          <w:sz w:val="22"/>
          <w:szCs w:val="22"/>
        </w:rPr>
        <w:t>In these small daily moments in the lives of privileged school boys</w:t>
      </w:r>
      <w:r w:rsidR="005D0165">
        <w:rPr>
          <w:rFonts w:ascii="Calibri" w:eastAsia="Calibri" w:hAnsi="Calibri" w:cs="Calibri"/>
          <w:sz w:val="22"/>
          <w:szCs w:val="22"/>
        </w:rPr>
        <w:t>,</w:t>
      </w:r>
      <w:r>
        <w:rPr>
          <w:rFonts w:ascii="Calibri" w:eastAsia="Calibri" w:hAnsi="Calibri" w:cs="Calibri"/>
          <w:sz w:val="22"/>
          <w:szCs w:val="22"/>
        </w:rPr>
        <w:t xml:space="preserve"> the experience of being excluded from a space by an implicit, tacitly understood rule, with no clear reason for it being so, is an example of </w:t>
      </w:r>
      <w:r>
        <w:rPr>
          <w:rFonts w:ascii="Calibri" w:eastAsia="Calibri" w:hAnsi="Calibri" w:cs="Calibri"/>
          <w:sz w:val="22"/>
          <w:szCs w:val="22"/>
        </w:rPr>
        <w:lastRenderedPageBreak/>
        <w:t xml:space="preserve">small </w:t>
      </w:r>
      <w:r>
        <w:rPr>
          <w:rFonts w:ascii="Calibri" w:eastAsia="Calibri" w:hAnsi="Calibri" w:cs="Calibri"/>
          <w:i/>
          <w:sz w:val="22"/>
          <w:szCs w:val="22"/>
        </w:rPr>
        <w:t xml:space="preserve">p </w:t>
      </w:r>
      <w:r>
        <w:rPr>
          <w:rFonts w:ascii="Calibri" w:eastAsia="Calibri" w:hAnsi="Calibri" w:cs="Calibri"/>
          <w:sz w:val="22"/>
          <w:szCs w:val="22"/>
        </w:rPr>
        <w:t xml:space="preserve">politics. This experience is an entry point to talk about big P politics and the relationship between access, power and space that affect the lives of millions of people every day. </w:t>
      </w:r>
    </w:p>
    <w:p w14:paraId="1BA5919C" w14:textId="77777777" w:rsidR="00807A03" w:rsidRDefault="00807A03">
      <w:pPr>
        <w:pStyle w:val="Normal1"/>
        <w:spacing w:line="360" w:lineRule="auto"/>
      </w:pPr>
    </w:p>
    <w:p w14:paraId="39CFC81E" w14:textId="77777777" w:rsidR="00807A03" w:rsidRDefault="006612D9">
      <w:pPr>
        <w:pStyle w:val="Normal1"/>
        <w:spacing w:line="360" w:lineRule="auto"/>
      </w:pPr>
      <w:r>
        <w:rPr>
          <w:rFonts w:ascii="Calibri" w:eastAsia="Calibri" w:hAnsi="Calibri" w:cs="Calibri"/>
          <w:b/>
          <w:sz w:val="22"/>
          <w:szCs w:val="22"/>
        </w:rPr>
        <w:t>Follow up activities</w:t>
      </w:r>
    </w:p>
    <w:p w14:paraId="733CF472" w14:textId="77777777" w:rsidR="00392150" w:rsidRDefault="006612D9">
      <w:pPr>
        <w:pStyle w:val="Normal1"/>
        <w:spacing w:line="360" w:lineRule="auto"/>
        <w:rPr>
          <w:rFonts w:ascii="Calibri" w:eastAsia="Calibri" w:hAnsi="Calibri" w:cs="Calibri"/>
          <w:sz w:val="22"/>
          <w:szCs w:val="22"/>
        </w:rPr>
      </w:pPr>
      <w:r w:rsidRPr="00392150">
        <w:rPr>
          <w:rFonts w:ascii="Calibri" w:eastAsia="Calibri" w:hAnsi="Calibri" w:cs="Calibri"/>
          <w:sz w:val="22"/>
          <w:szCs w:val="22"/>
        </w:rPr>
        <w:t xml:space="preserve">1 </w:t>
      </w:r>
      <w:r w:rsidRPr="00392150">
        <w:rPr>
          <w:rFonts w:ascii="Calibri" w:eastAsia="Calibri" w:hAnsi="Calibri" w:cs="Calibri"/>
          <w:sz w:val="22"/>
          <w:szCs w:val="22"/>
        </w:rPr>
        <w:tab/>
      </w:r>
      <w:r w:rsidR="00392150">
        <w:rPr>
          <w:rFonts w:ascii="Calibri" w:eastAsia="Calibri" w:hAnsi="Calibri" w:cs="Calibri"/>
          <w:sz w:val="22"/>
          <w:szCs w:val="22"/>
        </w:rPr>
        <w:t xml:space="preserve">Travelling to Australia </w:t>
      </w:r>
    </w:p>
    <w:p w14:paraId="047AB98C" w14:textId="77777777" w:rsidR="00807A03" w:rsidRPr="00392150" w:rsidRDefault="006612D9" w:rsidP="00392150">
      <w:pPr>
        <w:pStyle w:val="Normal1"/>
        <w:spacing w:line="360" w:lineRule="auto"/>
        <w:ind w:firstLine="720"/>
        <w:rPr>
          <w:sz w:val="22"/>
          <w:szCs w:val="22"/>
        </w:rPr>
      </w:pPr>
      <w:r w:rsidRPr="00392150">
        <w:rPr>
          <w:rFonts w:ascii="Calibri" w:eastAsia="Calibri" w:hAnsi="Calibri" w:cs="Calibri"/>
          <w:sz w:val="22"/>
          <w:szCs w:val="22"/>
        </w:rPr>
        <w:t xml:space="preserve">Re-read the transcript of the boys talking about going to Australia. </w:t>
      </w:r>
    </w:p>
    <w:p w14:paraId="7BF1F377" w14:textId="2E955ADB" w:rsidR="00807A03" w:rsidRPr="00392150" w:rsidRDefault="006612D9" w:rsidP="0002097E">
      <w:pPr>
        <w:pStyle w:val="Normal1"/>
        <w:spacing w:line="360" w:lineRule="auto"/>
        <w:ind w:left="720"/>
        <w:rPr>
          <w:sz w:val="22"/>
          <w:szCs w:val="22"/>
        </w:rPr>
      </w:pPr>
      <w:r w:rsidRPr="00392150">
        <w:rPr>
          <w:rFonts w:ascii="Calibri" w:eastAsia="Calibri" w:hAnsi="Calibri" w:cs="Calibri"/>
          <w:sz w:val="22"/>
          <w:szCs w:val="22"/>
        </w:rPr>
        <w:t xml:space="preserve">What questions could you ask that would make this a critical literacy lesson? </w:t>
      </w:r>
      <w:r w:rsidR="0002097E">
        <w:rPr>
          <w:sz w:val="22"/>
          <w:szCs w:val="22"/>
        </w:rPr>
        <w:t xml:space="preserve"> </w:t>
      </w:r>
      <w:r w:rsidRPr="00392150">
        <w:rPr>
          <w:rFonts w:ascii="Calibri" w:eastAsia="Calibri" w:hAnsi="Calibri" w:cs="Calibri"/>
          <w:sz w:val="22"/>
          <w:szCs w:val="22"/>
        </w:rPr>
        <w:t>What specific issues would you want to focus on to help the boys reimagine the world?</w:t>
      </w:r>
      <w:r w:rsidR="0002097E">
        <w:rPr>
          <w:sz w:val="22"/>
          <w:szCs w:val="22"/>
        </w:rPr>
        <w:t xml:space="preserve"> </w:t>
      </w:r>
      <w:r w:rsidRPr="00392150">
        <w:rPr>
          <w:rFonts w:ascii="Calibri" w:eastAsia="Calibri" w:hAnsi="Calibri" w:cs="Calibri"/>
          <w:sz w:val="22"/>
          <w:szCs w:val="22"/>
        </w:rPr>
        <w:t>What texts could you use for this re-imagining? (These may be teacher resources or texts the children design/make themselves?)</w:t>
      </w:r>
    </w:p>
    <w:p w14:paraId="0C1613E5" w14:textId="77777777" w:rsidR="00807A03" w:rsidRPr="00392150" w:rsidRDefault="006612D9">
      <w:pPr>
        <w:pStyle w:val="Normal1"/>
        <w:spacing w:line="360" w:lineRule="auto"/>
        <w:rPr>
          <w:sz w:val="22"/>
          <w:szCs w:val="22"/>
        </w:rPr>
      </w:pPr>
      <w:r w:rsidRPr="00392150">
        <w:rPr>
          <w:rFonts w:ascii="Calibri" w:eastAsia="Calibri" w:hAnsi="Calibri" w:cs="Calibri"/>
          <w:sz w:val="22"/>
          <w:szCs w:val="22"/>
        </w:rPr>
        <w:t xml:space="preserve">2 </w:t>
      </w:r>
      <w:r w:rsidRPr="00392150">
        <w:rPr>
          <w:rFonts w:ascii="Calibri" w:eastAsia="Calibri" w:hAnsi="Calibri" w:cs="Calibri"/>
          <w:sz w:val="22"/>
          <w:szCs w:val="22"/>
        </w:rPr>
        <w:tab/>
        <w:t>Leading a critically literate life</w:t>
      </w:r>
    </w:p>
    <w:p w14:paraId="6CA78B5C" w14:textId="32CB6292" w:rsidR="00807A03" w:rsidRPr="00392150" w:rsidRDefault="006612D9" w:rsidP="0002097E">
      <w:pPr>
        <w:pStyle w:val="Normal1"/>
        <w:spacing w:line="360" w:lineRule="auto"/>
        <w:ind w:left="720"/>
        <w:rPr>
          <w:sz w:val="22"/>
          <w:szCs w:val="22"/>
        </w:rPr>
      </w:pPr>
      <w:r w:rsidRPr="00392150">
        <w:rPr>
          <w:rFonts w:ascii="Calibri" w:eastAsia="Calibri" w:hAnsi="Calibri" w:cs="Calibri"/>
          <w:sz w:val="22"/>
          <w:szCs w:val="22"/>
        </w:rPr>
        <w:t xml:space="preserve">In their book </w:t>
      </w:r>
      <w:r w:rsidRPr="00392150">
        <w:rPr>
          <w:rFonts w:ascii="Calibri" w:eastAsia="Calibri" w:hAnsi="Calibri" w:cs="Calibri"/>
          <w:i/>
          <w:sz w:val="22"/>
          <w:szCs w:val="22"/>
        </w:rPr>
        <w:t>Negotiating Critical Literacies with Teachers</w:t>
      </w:r>
      <w:r w:rsidRPr="00392150">
        <w:rPr>
          <w:rFonts w:ascii="Calibri" w:eastAsia="Calibri" w:hAnsi="Calibri" w:cs="Calibri"/>
          <w:sz w:val="22"/>
          <w:szCs w:val="22"/>
        </w:rPr>
        <w:t xml:space="preserve">, Vasquez, Tate and </w:t>
      </w:r>
      <w:proofErr w:type="spellStart"/>
      <w:r w:rsidRPr="00392150">
        <w:rPr>
          <w:rFonts w:ascii="Calibri" w:eastAsia="Calibri" w:hAnsi="Calibri" w:cs="Calibri"/>
          <w:sz w:val="22"/>
          <w:szCs w:val="22"/>
        </w:rPr>
        <w:t>Harste</w:t>
      </w:r>
      <w:proofErr w:type="spellEnd"/>
      <w:r w:rsidRPr="00392150">
        <w:rPr>
          <w:rFonts w:ascii="Calibri" w:eastAsia="Calibri" w:hAnsi="Calibri" w:cs="Calibri"/>
          <w:sz w:val="22"/>
          <w:szCs w:val="22"/>
        </w:rPr>
        <w:t xml:space="preserve"> (2013) talk about teachers’ reflecting on their own assumptions, their own positions on social issues, their own beliefs, values and practices with regard to leading ‘critically literate lives’. Examine what it would mean for you to take up critical literacies in your own life in and out of school. </w:t>
      </w:r>
    </w:p>
    <w:p w14:paraId="20DE9689" w14:textId="3F913ACE" w:rsidR="00807A03" w:rsidRPr="00392150" w:rsidRDefault="006612D9" w:rsidP="0002097E">
      <w:pPr>
        <w:pStyle w:val="Normal1"/>
        <w:spacing w:line="360" w:lineRule="auto"/>
        <w:ind w:left="720" w:hanging="720"/>
        <w:rPr>
          <w:sz w:val="22"/>
          <w:szCs w:val="22"/>
        </w:rPr>
      </w:pPr>
      <w:r w:rsidRPr="00392150">
        <w:rPr>
          <w:rFonts w:ascii="Calibri" w:eastAsia="Calibri" w:hAnsi="Calibri" w:cs="Calibri"/>
          <w:sz w:val="22"/>
          <w:szCs w:val="22"/>
        </w:rPr>
        <w:t>3</w:t>
      </w:r>
      <w:r w:rsidRPr="00392150">
        <w:rPr>
          <w:rFonts w:ascii="Calibri" w:eastAsia="Calibri" w:hAnsi="Calibri" w:cs="Calibri"/>
          <w:sz w:val="22"/>
          <w:szCs w:val="22"/>
        </w:rPr>
        <w:tab/>
        <w:t xml:space="preserve">Read </w:t>
      </w:r>
      <w:proofErr w:type="spellStart"/>
      <w:r w:rsidRPr="00392150">
        <w:rPr>
          <w:rFonts w:ascii="Calibri" w:eastAsia="Calibri" w:hAnsi="Calibri" w:cs="Calibri"/>
          <w:i/>
          <w:sz w:val="22"/>
          <w:szCs w:val="22"/>
        </w:rPr>
        <w:t>Mr</w:t>
      </w:r>
      <w:proofErr w:type="spellEnd"/>
      <w:r w:rsidRPr="00392150">
        <w:rPr>
          <w:rFonts w:ascii="Calibri" w:eastAsia="Calibri" w:hAnsi="Calibri" w:cs="Calibri"/>
          <w:i/>
          <w:sz w:val="22"/>
          <w:szCs w:val="22"/>
        </w:rPr>
        <w:t xml:space="preserve"> Tiger Goes Wild</w:t>
      </w:r>
      <w:r w:rsidRPr="00392150">
        <w:rPr>
          <w:rFonts w:ascii="Calibri" w:eastAsia="Calibri" w:hAnsi="Calibri" w:cs="Calibri"/>
          <w:sz w:val="22"/>
          <w:szCs w:val="22"/>
        </w:rPr>
        <w:t xml:space="preserve"> and examine the ways in which the words and the pictures position </w:t>
      </w:r>
      <w:proofErr w:type="spellStart"/>
      <w:r w:rsidRPr="00392150">
        <w:rPr>
          <w:rFonts w:ascii="Calibri" w:eastAsia="Calibri" w:hAnsi="Calibri" w:cs="Calibri"/>
          <w:sz w:val="22"/>
          <w:szCs w:val="22"/>
        </w:rPr>
        <w:t>Mr</w:t>
      </w:r>
      <w:proofErr w:type="spellEnd"/>
      <w:r w:rsidRPr="00392150">
        <w:rPr>
          <w:rFonts w:ascii="Calibri" w:eastAsia="Calibri" w:hAnsi="Calibri" w:cs="Calibri"/>
          <w:sz w:val="22"/>
          <w:szCs w:val="22"/>
        </w:rPr>
        <w:t xml:space="preserve"> Tiger and the animals in the town. What questions would you ask children to make them think critically about questions of power, access, identity and diversity?</w:t>
      </w:r>
    </w:p>
    <w:p w14:paraId="2CB172FF" w14:textId="4189BA6A" w:rsidR="0002097E" w:rsidRPr="00392150" w:rsidRDefault="006612D9">
      <w:pPr>
        <w:pStyle w:val="Normal1"/>
        <w:spacing w:line="360" w:lineRule="auto"/>
        <w:ind w:left="720" w:hanging="720"/>
        <w:rPr>
          <w:sz w:val="22"/>
          <w:szCs w:val="22"/>
        </w:rPr>
      </w:pPr>
      <w:r w:rsidRPr="00392150">
        <w:rPr>
          <w:rFonts w:ascii="Calibri" w:eastAsia="Calibri" w:hAnsi="Calibri" w:cs="Calibri"/>
          <w:sz w:val="22"/>
          <w:szCs w:val="22"/>
        </w:rPr>
        <w:t xml:space="preserve">4 </w:t>
      </w:r>
      <w:r w:rsidRPr="00392150">
        <w:rPr>
          <w:rFonts w:ascii="Calibri" w:eastAsia="Calibri" w:hAnsi="Calibri" w:cs="Calibri"/>
          <w:sz w:val="22"/>
          <w:szCs w:val="22"/>
        </w:rPr>
        <w:tab/>
        <w:t xml:space="preserve">Identify Big P or little p issues that the children in </w:t>
      </w:r>
      <w:r w:rsidRPr="00392150">
        <w:rPr>
          <w:rFonts w:ascii="Calibri" w:eastAsia="Calibri" w:hAnsi="Calibri" w:cs="Calibri"/>
          <w:i/>
          <w:sz w:val="22"/>
          <w:szCs w:val="22"/>
        </w:rPr>
        <w:t xml:space="preserve">your </w:t>
      </w:r>
      <w:r w:rsidRPr="00392150">
        <w:rPr>
          <w:rFonts w:ascii="Calibri" w:eastAsia="Calibri" w:hAnsi="Calibri" w:cs="Calibri"/>
          <w:sz w:val="22"/>
          <w:szCs w:val="22"/>
        </w:rPr>
        <w:t>early years class could relate to. How could you work with these issues in your classes?  What texts or activities might you choose to do this work?</w:t>
      </w:r>
    </w:p>
    <w:p w14:paraId="7232FA24" w14:textId="77777777" w:rsidR="00392150" w:rsidRDefault="006612D9">
      <w:pPr>
        <w:pStyle w:val="Normal1"/>
        <w:spacing w:line="360" w:lineRule="auto"/>
        <w:rPr>
          <w:rFonts w:ascii="Calibri" w:eastAsia="Calibri" w:hAnsi="Calibri" w:cs="Calibri"/>
          <w:sz w:val="22"/>
          <w:szCs w:val="22"/>
        </w:rPr>
      </w:pPr>
      <w:r w:rsidRPr="00392150">
        <w:rPr>
          <w:rFonts w:ascii="Calibri" w:eastAsia="Calibri" w:hAnsi="Calibri" w:cs="Calibri"/>
          <w:sz w:val="22"/>
          <w:szCs w:val="22"/>
        </w:rPr>
        <w:t xml:space="preserve">5 </w:t>
      </w:r>
      <w:r w:rsidRPr="00392150">
        <w:rPr>
          <w:rFonts w:ascii="Calibri" w:eastAsia="Calibri" w:hAnsi="Calibri" w:cs="Calibri"/>
          <w:sz w:val="22"/>
          <w:szCs w:val="22"/>
        </w:rPr>
        <w:tab/>
        <w:t xml:space="preserve">Debbie asked the children in her class to ‘Draw a place where you can be yourself’.  </w:t>
      </w:r>
      <w:r w:rsidR="00430906" w:rsidRPr="00392150">
        <w:rPr>
          <w:rFonts w:ascii="Calibri" w:eastAsia="Calibri" w:hAnsi="Calibri" w:cs="Calibri"/>
          <w:sz w:val="22"/>
          <w:szCs w:val="22"/>
        </w:rPr>
        <w:t xml:space="preserve">(See Figure </w:t>
      </w:r>
      <w:r w:rsidR="00392150">
        <w:rPr>
          <w:rFonts w:ascii="Calibri" w:eastAsia="Calibri" w:hAnsi="Calibri" w:cs="Calibri"/>
          <w:sz w:val="22"/>
          <w:szCs w:val="22"/>
        </w:rPr>
        <w:t xml:space="preserve"> </w:t>
      </w:r>
    </w:p>
    <w:p w14:paraId="28B33C87" w14:textId="77777777" w:rsidR="00807A03" w:rsidRPr="00392150" w:rsidRDefault="00430906" w:rsidP="00392150">
      <w:pPr>
        <w:pStyle w:val="Normal1"/>
        <w:spacing w:line="360" w:lineRule="auto"/>
        <w:ind w:left="720"/>
        <w:rPr>
          <w:sz w:val="22"/>
          <w:szCs w:val="22"/>
        </w:rPr>
      </w:pPr>
      <w:r w:rsidRPr="00392150">
        <w:rPr>
          <w:rFonts w:ascii="Calibri" w:eastAsia="Calibri" w:hAnsi="Calibri" w:cs="Calibri"/>
          <w:sz w:val="22"/>
          <w:szCs w:val="22"/>
        </w:rPr>
        <w:t>10).</w:t>
      </w:r>
      <w:r w:rsidR="00392150">
        <w:rPr>
          <w:rFonts w:ascii="Calibri" w:eastAsia="Calibri" w:hAnsi="Calibri" w:cs="Calibri"/>
          <w:sz w:val="22"/>
          <w:szCs w:val="22"/>
        </w:rPr>
        <w:t xml:space="preserve"> </w:t>
      </w:r>
      <w:r w:rsidR="006612D9" w:rsidRPr="00392150">
        <w:rPr>
          <w:rFonts w:ascii="Calibri" w:eastAsia="Calibri" w:hAnsi="Calibri" w:cs="Calibri"/>
          <w:sz w:val="22"/>
          <w:szCs w:val="22"/>
        </w:rPr>
        <w:t xml:space="preserve">Below are four of the children’s drawings and their oral explanations of them. How would you use these drawings as the basis for further critical literacy work? </w:t>
      </w:r>
    </w:p>
    <w:p w14:paraId="766B33B8" w14:textId="77777777" w:rsidR="002F7D97" w:rsidRDefault="002F7D97" w:rsidP="00C90C5F">
      <w:pPr>
        <w:pStyle w:val="normal0"/>
        <w:widowControl/>
        <w:rPr>
          <w:rFonts w:ascii="Calibri" w:eastAsia="Calibri" w:hAnsi="Calibri" w:cs="Calibri"/>
          <w:sz w:val="22"/>
          <w:szCs w:val="22"/>
        </w:rPr>
      </w:pPr>
    </w:p>
    <w:p w14:paraId="09AC0659" w14:textId="77777777" w:rsidR="002F7D97" w:rsidRDefault="002F7D97" w:rsidP="00C90C5F">
      <w:pPr>
        <w:pStyle w:val="normal0"/>
        <w:widowControl/>
        <w:rPr>
          <w:rFonts w:ascii="Calibri" w:eastAsia="Calibri" w:hAnsi="Calibri" w:cs="Calibri"/>
          <w:sz w:val="22"/>
          <w:szCs w:val="22"/>
        </w:rPr>
      </w:pPr>
    </w:p>
    <w:p w14:paraId="277C2920" w14:textId="77777777" w:rsidR="002F7D97" w:rsidRDefault="002F7D97" w:rsidP="00C90C5F">
      <w:pPr>
        <w:pStyle w:val="normal0"/>
        <w:widowControl/>
        <w:rPr>
          <w:rFonts w:ascii="Calibri" w:eastAsia="Calibri" w:hAnsi="Calibri" w:cs="Calibri"/>
          <w:sz w:val="22"/>
          <w:szCs w:val="22"/>
        </w:rPr>
      </w:pPr>
    </w:p>
    <w:p w14:paraId="61426B38" w14:textId="77777777" w:rsidR="002F7D97" w:rsidRDefault="002F7D97" w:rsidP="00C90C5F">
      <w:pPr>
        <w:pStyle w:val="normal0"/>
        <w:widowControl/>
        <w:rPr>
          <w:rFonts w:ascii="Calibri" w:eastAsia="Calibri" w:hAnsi="Calibri" w:cs="Calibri"/>
          <w:sz w:val="22"/>
          <w:szCs w:val="22"/>
        </w:rPr>
      </w:pPr>
    </w:p>
    <w:p w14:paraId="4C181ED5" w14:textId="77777777" w:rsidR="002F7D97" w:rsidRDefault="002F7D97" w:rsidP="00C90C5F">
      <w:pPr>
        <w:pStyle w:val="normal0"/>
        <w:widowControl/>
        <w:rPr>
          <w:rFonts w:ascii="Calibri" w:eastAsia="Calibri" w:hAnsi="Calibri" w:cs="Calibri"/>
          <w:sz w:val="22"/>
          <w:szCs w:val="22"/>
        </w:rPr>
      </w:pPr>
    </w:p>
    <w:p w14:paraId="5463A2E6" w14:textId="77777777" w:rsidR="002F7D97" w:rsidRDefault="002F7D97" w:rsidP="00C90C5F">
      <w:pPr>
        <w:pStyle w:val="normal0"/>
        <w:widowControl/>
        <w:rPr>
          <w:rFonts w:ascii="Calibri" w:eastAsia="Calibri" w:hAnsi="Calibri" w:cs="Calibri"/>
          <w:sz w:val="22"/>
          <w:szCs w:val="22"/>
        </w:rPr>
      </w:pPr>
    </w:p>
    <w:p w14:paraId="0D6D4360" w14:textId="77777777" w:rsidR="002F7D97" w:rsidRDefault="002F7D97" w:rsidP="00C90C5F">
      <w:pPr>
        <w:pStyle w:val="normal0"/>
        <w:widowControl/>
        <w:rPr>
          <w:rFonts w:ascii="Calibri" w:eastAsia="Calibri" w:hAnsi="Calibri" w:cs="Calibri"/>
          <w:sz w:val="22"/>
          <w:szCs w:val="22"/>
        </w:rPr>
      </w:pPr>
    </w:p>
    <w:p w14:paraId="33BE69FB" w14:textId="77777777" w:rsidR="002F7D97" w:rsidRDefault="002F7D97" w:rsidP="00C90C5F">
      <w:pPr>
        <w:pStyle w:val="normal0"/>
        <w:widowControl/>
        <w:rPr>
          <w:rFonts w:ascii="Calibri" w:eastAsia="Calibri" w:hAnsi="Calibri" w:cs="Calibri"/>
          <w:sz w:val="22"/>
          <w:szCs w:val="22"/>
        </w:rPr>
      </w:pPr>
    </w:p>
    <w:p w14:paraId="2AF48D30" w14:textId="77777777" w:rsidR="002F7D97" w:rsidRDefault="002F7D97" w:rsidP="00C90C5F">
      <w:pPr>
        <w:pStyle w:val="normal0"/>
        <w:widowControl/>
        <w:rPr>
          <w:rFonts w:ascii="Calibri" w:eastAsia="Calibri" w:hAnsi="Calibri" w:cs="Calibri"/>
          <w:sz w:val="22"/>
          <w:szCs w:val="22"/>
        </w:rPr>
      </w:pPr>
    </w:p>
    <w:p w14:paraId="26513F31" w14:textId="77777777" w:rsidR="00C90C5F" w:rsidRDefault="00C90C5F" w:rsidP="00C90C5F">
      <w:pPr>
        <w:pStyle w:val="normal0"/>
        <w:widowControl/>
      </w:pPr>
      <w:r>
        <w:rPr>
          <w:rFonts w:ascii="Calibri" w:eastAsia="Calibri" w:hAnsi="Calibri" w:cs="Calibri"/>
          <w:sz w:val="22"/>
          <w:szCs w:val="22"/>
        </w:rPr>
        <w:t>Figure 10: Children’s drawings of places they can be themselves</w:t>
      </w:r>
    </w:p>
    <w:tbl>
      <w:tblPr>
        <w:tblW w:w="9620" w:type="dxa"/>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0"/>
        <w:gridCol w:w="4810"/>
      </w:tblGrid>
      <w:tr w:rsidR="00C90C5F" w14:paraId="501086D2" w14:textId="77777777" w:rsidTr="00C90C5F">
        <w:tc>
          <w:tcPr>
            <w:tcW w:w="4810" w:type="dxa"/>
            <w:tcBorders>
              <w:bottom w:val="nil"/>
            </w:tcBorders>
          </w:tcPr>
          <w:p w14:paraId="15F20A4D" w14:textId="77777777" w:rsidR="00C90C5F" w:rsidRDefault="00C90C5F" w:rsidP="00C90C5F">
            <w:pPr>
              <w:pStyle w:val="normal0"/>
              <w:spacing w:line="360" w:lineRule="auto"/>
            </w:pPr>
          </w:p>
          <w:p w14:paraId="0181FB1A" w14:textId="77777777" w:rsidR="00C90C5F" w:rsidRDefault="00C90C5F" w:rsidP="00C90C5F">
            <w:pPr>
              <w:pStyle w:val="normal0"/>
              <w:spacing w:line="360" w:lineRule="auto"/>
            </w:pPr>
            <w:r>
              <w:rPr>
                <w:noProof/>
              </w:rPr>
              <w:drawing>
                <wp:inline distT="0" distB="0" distL="114300" distR="114300" wp14:anchorId="5A62AB6D" wp14:editId="16574AC5">
                  <wp:extent cx="2381828" cy="2534555"/>
                  <wp:effectExtent l="0" t="318" r="6033" b="6032"/>
                  <wp:docPr id="2" name="image03.jpg"/>
                  <wp:cNvGraphicFramePr/>
                  <a:graphic xmlns:a="http://schemas.openxmlformats.org/drawingml/2006/main">
                    <a:graphicData uri="http://schemas.openxmlformats.org/drawingml/2006/picture">
                      <pic:pic xmlns:pic="http://schemas.openxmlformats.org/drawingml/2006/picture">
                        <pic:nvPicPr>
                          <pic:cNvPr id="1" name="image03.jpg"/>
                          <pic:cNvPicPr preferRelativeResize="0"/>
                        </pic:nvPicPr>
                        <pic:blipFill>
                          <a:blip r:embed="rId14"/>
                          <a:srcRect/>
                          <a:stretch>
                            <a:fillRect/>
                          </a:stretch>
                        </pic:blipFill>
                        <pic:spPr>
                          <a:xfrm rot="5400000">
                            <a:off x="0" y="0"/>
                            <a:ext cx="2383503" cy="2536338"/>
                          </a:xfrm>
                          <a:prstGeom prst="rect">
                            <a:avLst/>
                          </a:prstGeom>
                          <a:ln/>
                        </pic:spPr>
                      </pic:pic>
                    </a:graphicData>
                  </a:graphic>
                </wp:inline>
              </w:drawing>
            </w:r>
          </w:p>
        </w:tc>
        <w:tc>
          <w:tcPr>
            <w:tcW w:w="4810" w:type="dxa"/>
            <w:tcBorders>
              <w:bottom w:val="nil"/>
            </w:tcBorders>
          </w:tcPr>
          <w:p w14:paraId="728AC0BA" w14:textId="77777777" w:rsidR="00C90C5F" w:rsidRDefault="00C90C5F" w:rsidP="00C90C5F">
            <w:pPr>
              <w:pStyle w:val="normal0"/>
              <w:spacing w:line="360" w:lineRule="auto"/>
            </w:pPr>
            <w:r>
              <w:rPr>
                <w:noProof/>
              </w:rPr>
              <w:drawing>
                <wp:inline distT="0" distB="0" distL="114300" distR="114300" wp14:anchorId="2DDC16B3" wp14:editId="6F5F8E2B">
                  <wp:extent cx="2606252" cy="2739813"/>
                  <wp:effectExtent l="9525" t="0" r="0" b="0"/>
                  <wp:docPr id="1" name="image13.jpg"/>
                  <wp:cNvGraphicFramePr/>
                  <a:graphic xmlns:a="http://schemas.openxmlformats.org/drawingml/2006/main">
                    <a:graphicData uri="http://schemas.openxmlformats.org/drawingml/2006/picture">
                      <pic:pic xmlns:pic="http://schemas.openxmlformats.org/drawingml/2006/picture">
                        <pic:nvPicPr>
                          <pic:cNvPr id="2" name="image13.jpg"/>
                          <pic:cNvPicPr preferRelativeResize="0"/>
                        </pic:nvPicPr>
                        <pic:blipFill>
                          <a:blip r:embed="rId15"/>
                          <a:srcRect/>
                          <a:stretch>
                            <a:fillRect/>
                          </a:stretch>
                        </pic:blipFill>
                        <pic:spPr>
                          <a:xfrm rot="16200000">
                            <a:off x="0" y="0"/>
                            <a:ext cx="2606252" cy="2739813"/>
                          </a:xfrm>
                          <a:prstGeom prst="rect">
                            <a:avLst/>
                          </a:prstGeom>
                          <a:ln/>
                        </pic:spPr>
                      </pic:pic>
                    </a:graphicData>
                  </a:graphic>
                </wp:inline>
              </w:drawing>
            </w:r>
          </w:p>
        </w:tc>
      </w:tr>
      <w:tr w:rsidR="00C90C5F" w14:paraId="679C6A1B" w14:textId="77777777" w:rsidTr="00C90C5F">
        <w:tc>
          <w:tcPr>
            <w:tcW w:w="4810" w:type="dxa"/>
            <w:tcBorders>
              <w:top w:val="nil"/>
            </w:tcBorders>
          </w:tcPr>
          <w:p w14:paraId="25111735" w14:textId="77777777" w:rsidR="00C90C5F" w:rsidRDefault="00C90C5F" w:rsidP="00C90C5F">
            <w:pPr>
              <w:pStyle w:val="normal0"/>
              <w:spacing w:line="276" w:lineRule="auto"/>
            </w:pPr>
            <w:r>
              <w:rPr>
                <w:rFonts w:ascii="Calibri" w:eastAsia="Calibri" w:hAnsi="Calibri" w:cs="Calibri"/>
                <w:sz w:val="22"/>
                <w:szCs w:val="22"/>
              </w:rPr>
              <w:t xml:space="preserve">When I am going into </w:t>
            </w:r>
            <w:proofErr w:type="spellStart"/>
            <w:r>
              <w:rPr>
                <w:rFonts w:ascii="Calibri" w:eastAsia="Calibri" w:hAnsi="Calibri" w:cs="Calibri"/>
                <w:sz w:val="22"/>
                <w:szCs w:val="22"/>
              </w:rPr>
              <w:t>Skylanders</w:t>
            </w:r>
            <w:proofErr w:type="spellEnd"/>
            <w:r>
              <w:rPr>
                <w:rFonts w:ascii="Calibri" w:eastAsia="Calibri" w:hAnsi="Calibri" w:cs="Calibri"/>
                <w:sz w:val="22"/>
                <w:szCs w:val="22"/>
              </w:rPr>
              <w:t xml:space="preserve"> fighting chaos in my apartment and my Mom says ‘Please don’t’. </w:t>
            </w:r>
          </w:p>
        </w:tc>
        <w:tc>
          <w:tcPr>
            <w:tcW w:w="4810" w:type="dxa"/>
            <w:tcBorders>
              <w:top w:val="nil"/>
            </w:tcBorders>
          </w:tcPr>
          <w:p w14:paraId="1BB41BD5" w14:textId="77777777" w:rsidR="00C90C5F" w:rsidRDefault="00C90C5F" w:rsidP="00C90C5F">
            <w:pPr>
              <w:pStyle w:val="normal0"/>
              <w:spacing w:line="276" w:lineRule="auto"/>
            </w:pPr>
            <w:r>
              <w:rPr>
                <w:rFonts w:ascii="Calibri" w:eastAsia="Calibri" w:hAnsi="Calibri" w:cs="Calibri"/>
                <w:sz w:val="22"/>
                <w:szCs w:val="22"/>
              </w:rPr>
              <w:t>Me and my room and sleeping with my blanket over my head.</w:t>
            </w:r>
          </w:p>
        </w:tc>
      </w:tr>
      <w:tr w:rsidR="00C90C5F" w14:paraId="0CB5EAEA" w14:textId="77777777" w:rsidTr="00C90C5F">
        <w:tc>
          <w:tcPr>
            <w:tcW w:w="4810" w:type="dxa"/>
            <w:tcBorders>
              <w:bottom w:val="nil"/>
            </w:tcBorders>
          </w:tcPr>
          <w:p w14:paraId="769F82B2" w14:textId="77777777" w:rsidR="00C90C5F" w:rsidRDefault="00C90C5F" w:rsidP="00C90C5F">
            <w:pPr>
              <w:pStyle w:val="normal0"/>
              <w:spacing w:line="360" w:lineRule="auto"/>
            </w:pPr>
            <w:r>
              <w:rPr>
                <w:noProof/>
              </w:rPr>
              <w:drawing>
                <wp:inline distT="0" distB="0" distL="114300" distR="114300" wp14:anchorId="3FDDE9DA" wp14:editId="3F612F21">
                  <wp:extent cx="1782445" cy="2495550"/>
                  <wp:effectExtent l="0" t="0" r="0" b="0"/>
                  <wp:docPr id="4"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6"/>
                          <a:srcRect/>
                          <a:stretch>
                            <a:fillRect/>
                          </a:stretch>
                        </pic:blipFill>
                        <pic:spPr>
                          <a:xfrm>
                            <a:off x="0" y="0"/>
                            <a:ext cx="1782445" cy="2495550"/>
                          </a:xfrm>
                          <a:prstGeom prst="rect">
                            <a:avLst/>
                          </a:prstGeom>
                          <a:ln/>
                        </pic:spPr>
                      </pic:pic>
                    </a:graphicData>
                  </a:graphic>
                </wp:inline>
              </w:drawing>
            </w:r>
          </w:p>
          <w:p w14:paraId="6065CE4A" w14:textId="77777777" w:rsidR="00C90C5F" w:rsidRDefault="00C90C5F" w:rsidP="00C90C5F">
            <w:pPr>
              <w:pStyle w:val="normal0"/>
              <w:spacing w:line="360" w:lineRule="auto"/>
            </w:pPr>
          </w:p>
        </w:tc>
        <w:tc>
          <w:tcPr>
            <w:tcW w:w="4810" w:type="dxa"/>
            <w:tcBorders>
              <w:bottom w:val="nil"/>
            </w:tcBorders>
          </w:tcPr>
          <w:p w14:paraId="3CA7CED1" w14:textId="77777777" w:rsidR="00C90C5F" w:rsidRDefault="00C90C5F" w:rsidP="00C90C5F">
            <w:pPr>
              <w:pStyle w:val="normal0"/>
              <w:spacing w:line="360" w:lineRule="auto"/>
            </w:pPr>
            <w:r>
              <w:rPr>
                <w:noProof/>
              </w:rPr>
              <w:drawing>
                <wp:inline distT="0" distB="0" distL="0" distR="0" wp14:anchorId="0E59E427" wp14:editId="29925382">
                  <wp:extent cx="2482307" cy="2595519"/>
                  <wp:effectExtent l="56606" t="-56606" r="56606" b="-56606"/>
                  <wp:docPr id="7"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7"/>
                          <a:srcRect/>
                          <a:stretch>
                            <a:fillRect/>
                          </a:stretch>
                        </pic:blipFill>
                        <pic:spPr>
                          <a:xfrm rot="5400000">
                            <a:off x="0" y="0"/>
                            <a:ext cx="2482307" cy="2595519"/>
                          </a:xfrm>
                          <a:prstGeom prst="rect">
                            <a:avLst/>
                          </a:prstGeom>
                          <a:ln/>
                        </pic:spPr>
                      </pic:pic>
                    </a:graphicData>
                  </a:graphic>
                </wp:inline>
              </w:drawing>
            </w:r>
          </w:p>
        </w:tc>
      </w:tr>
      <w:tr w:rsidR="00C90C5F" w14:paraId="5081043E" w14:textId="77777777" w:rsidTr="00C90C5F">
        <w:tc>
          <w:tcPr>
            <w:tcW w:w="4810" w:type="dxa"/>
            <w:tcBorders>
              <w:top w:val="nil"/>
            </w:tcBorders>
          </w:tcPr>
          <w:p w14:paraId="3A01D552" w14:textId="77777777" w:rsidR="00C90C5F" w:rsidRDefault="00C90C5F" w:rsidP="00C90C5F">
            <w:pPr>
              <w:pStyle w:val="normal0"/>
              <w:spacing w:line="276" w:lineRule="auto"/>
            </w:pPr>
            <w:r>
              <w:rPr>
                <w:rFonts w:ascii="Calibri" w:eastAsia="Calibri" w:hAnsi="Calibri" w:cs="Calibri"/>
                <w:sz w:val="22"/>
                <w:szCs w:val="22"/>
              </w:rPr>
              <w:t xml:space="preserve">In my apartment building and going out to the garden. I like </w:t>
            </w:r>
            <w:proofErr w:type="spellStart"/>
            <w:r>
              <w:rPr>
                <w:rFonts w:ascii="Calibri" w:eastAsia="Calibri" w:hAnsi="Calibri" w:cs="Calibri"/>
                <w:sz w:val="22"/>
                <w:szCs w:val="22"/>
              </w:rPr>
              <w:t>balagan</w:t>
            </w:r>
            <w:proofErr w:type="spellEnd"/>
            <w:r>
              <w:rPr>
                <w:rFonts w:ascii="Calibri" w:eastAsia="Calibri" w:hAnsi="Calibri" w:cs="Calibri"/>
                <w:sz w:val="22"/>
                <w:szCs w:val="22"/>
              </w:rPr>
              <w:t xml:space="preserve"> (chaos).</w:t>
            </w:r>
          </w:p>
        </w:tc>
        <w:tc>
          <w:tcPr>
            <w:tcW w:w="4810" w:type="dxa"/>
            <w:tcBorders>
              <w:top w:val="nil"/>
            </w:tcBorders>
          </w:tcPr>
          <w:p w14:paraId="73617B1C" w14:textId="77777777" w:rsidR="00C90C5F" w:rsidRDefault="00C90C5F" w:rsidP="00C90C5F">
            <w:pPr>
              <w:pStyle w:val="normal0"/>
              <w:spacing w:line="276" w:lineRule="auto"/>
            </w:pPr>
            <w:r>
              <w:rPr>
                <w:rFonts w:ascii="Calibri" w:eastAsia="Calibri" w:hAnsi="Calibri" w:cs="Calibri"/>
                <w:sz w:val="22"/>
                <w:szCs w:val="22"/>
              </w:rPr>
              <w:t>Home. All people. Me in purple window as I couldn’t find blue. I sleep with my lovey giraffe.</w:t>
            </w:r>
          </w:p>
          <w:p w14:paraId="7DBCD695" w14:textId="77777777" w:rsidR="00C90C5F" w:rsidRDefault="00C90C5F" w:rsidP="00C90C5F">
            <w:pPr>
              <w:pStyle w:val="normal0"/>
              <w:spacing w:line="276" w:lineRule="auto"/>
            </w:pPr>
            <w:r>
              <w:rPr>
                <w:rFonts w:ascii="Calibri" w:eastAsia="Calibri" w:hAnsi="Calibri" w:cs="Calibri"/>
                <w:sz w:val="22"/>
                <w:szCs w:val="22"/>
              </w:rPr>
              <w:t>[Dad fixing the roof; Mom ground floor right, ‘Me’ upstairs left].</w:t>
            </w:r>
          </w:p>
        </w:tc>
      </w:tr>
    </w:tbl>
    <w:p w14:paraId="008CB0F1" w14:textId="77777777" w:rsidR="00C90C5F" w:rsidRDefault="00C90C5F" w:rsidP="00C90C5F">
      <w:pPr>
        <w:pStyle w:val="normal0"/>
        <w:spacing w:line="360" w:lineRule="auto"/>
      </w:pPr>
    </w:p>
    <w:p w14:paraId="5AD38761" w14:textId="77777777" w:rsidR="00C41027" w:rsidRDefault="00C41027">
      <w:pPr>
        <w:pStyle w:val="Normal1"/>
        <w:spacing w:line="360" w:lineRule="auto"/>
        <w:rPr>
          <w:rFonts w:ascii="Calibri" w:eastAsia="Calibri" w:hAnsi="Calibri" w:cs="Calibri"/>
          <w:b/>
          <w:sz w:val="22"/>
          <w:szCs w:val="22"/>
        </w:rPr>
      </w:pPr>
    </w:p>
    <w:p w14:paraId="5215F156" w14:textId="77777777" w:rsidR="00807A03" w:rsidRDefault="006612D9">
      <w:pPr>
        <w:pStyle w:val="Normal1"/>
        <w:spacing w:line="360" w:lineRule="auto"/>
      </w:pPr>
      <w:bookmarkStart w:id="2" w:name="_GoBack"/>
      <w:bookmarkEnd w:id="2"/>
      <w:r>
        <w:rPr>
          <w:rFonts w:ascii="Calibri" w:eastAsia="Calibri" w:hAnsi="Calibri" w:cs="Calibri"/>
          <w:b/>
          <w:sz w:val="22"/>
          <w:szCs w:val="22"/>
        </w:rPr>
        <w:t>Conclusion</w:t>
      </w:r>
    </w:p>
    <w:p w14:paraId="2ED85A31" w14:textId="77777777" w:rsidR="00807A03" w:rsidRDefault="006612D9">
      <w:pPr>
        <w:pStyle w:val="Normal1"/>
        <w:spacing w:line="360" w:lineRule="auto"/>
      </w:pPr>
      <w:r>
        <w:rPr>
          <w:rFonts w:ascii="Calibri" w:eastAsia="Calibri" w:hAnsi="Calibri" w:cs="Calibri"/>
          <w:sz w:val="22"/>
          <w:szCs w:val="22"/>
        </w:rPr>
        <w:t xml:space="preserve">Working with teachers new to critical literacy has made us think about the theoretical and practical resources we drew on to imagine what </w:t>
      </w:r>
      <w:r w:rsidR="005D0165" w:rsidRPr="00977B8C">
        <w:rPr>
          <w:rFonts w:asciiTheme="majorHAnsi" w:hAnsiTheme="majorHAnsi"/>
          <w:sz w:val="22"/>
          <w:szCs w:val="22"/>
        </w:rPr>
        <w:t>Sandra</w:t>
      </w:r>
      <w:r w:rsidR="005D0165">
        <w:rPr>
          <w:rFonts w:ascii="Calibri" w:eastAsia="Calibri" w:hAnsi="Calibri" w:cs="Calibri"/>
          <w:sz w:val="22"/>
          <w:szCs w:val="22"/>
        </w:rPr>
        <w:t xml:space="preserve"> </w:t>
      </w:r>
      <w:r>
        <w:rPr>
          <w:rFonts w:ascii="Calibri" w:eastAsia="Calibri" w:hAnsi="Calibri" w:cs="Calibri"/>
          <w:sz w:val="22"/>
          <w:szCs w:val="22"/>
        </w:rPr>
        <w:t>called ‘the next steps’. We came to understand that to work effectively with a critical orientation</w:t>
      </w:r>
      <w:r w:rsidR="00430906">
        <w:rPr>
          <w:rFonts w:ascii="Calibri" w:eastAsia="Calibri" w:hAnsi="Calibri" w:cs="Calibri"/>
          <w:sz w:val="22"/>
          <w:szCs w:val="22"/>
        </w:rPr>
        <w:t>,</w:t>
      </w:r>
      <w:r>
        <w:rPr>
          <w:rFonts w:ascii="Calibri" w:eastAsia="Calibri" w:hAnsi="Calibri" w:cs="Calibri"/>
          <w:sz w:val="22"/>
          <w:szCs w:val="22"/>
        </w:rPr>
        <w:t xml:space="preserve"> it is not enough to have a social justice disposition. One needs theoretical resources and an understanding of power as structural. Critical literacy is an approach to education that asks teachers and children to consider important ethical questions with the ultimate aim of producing agentive citizens who can act to effect change for the better. Learning how to ask critical questions that push children’s understanding of social structures that oppress or advantage them is not easy. </w:t>
      </w:r>
    </w:p>
    <w:p w14:paraId="3D08DD7F" w14:textId="77777777" w:rsidR="00807A03" w:rsidRDefault="00807A03">
      <w:pPr>
        <w:pStyle w:val="Normal1"/>
        <w:spacing w:line="360" w:lineRule="auto"/>
      </w:pPr>
    </w:p>
    <w:p w14:paraId="182626DC" w14:textId="5A3E819F" w:rsidR="00807A03" w:rsidRDefault="006612D9">
      <w:pPr>
        <w:pStyle w:val="Normal1"/>
        <w:spacing w:line="360" w:lineRule="auto"/>
      </w:pPr>
      <w:r>
        <w:rPr>
          <w:rFonts w:ascii="Calibri" w:eastAsia="Calibri" w:hAnsi="Calibri" w:cs="Calibri"/>
          <w:sz w:val="22"/>
          <w:szCs w:val="22"/>
        </w:rPr>
        <w:t xml:space="preserve">Because most people are not equally empowered in all of their subject positions, teachers can ask children to examine their own positions to see where they feel they have some power, and where they do not. Working from children’s sense of empowerment or disempowerment, teachers can build empathy for others and help them to deliberate on possible action. But this is best done, in relation to the concerns they raise in what they say, how they play, and what they make, write and draw. </w:t>
      </w:r>
      <w:r w:rsidR="0002097E">
        <w:rPr>
          <w:rFonts w:ascii="Calibri" w:eastAsia="Calibri" w:hAnsi="Calibri" w:cs="Calibri"/>
          <w:sz w:val="22"/>
          <w:szCs w:val="22"/>
        </w:rPr>
        <w:t>We need to be alert to the c</w:t>
      </w:r>
      <w:r>
        <w:rPr>
          <w:rFonts w:ascii="Calibri" w:eastAsia="Calibri" w:hAnsi="Calibri" w:cs="Calibri"/>
          <w:sz w:val="22"/>
          <w:szCs w:val="22"/>
        </w:rPr>
        <w:t xml:space="preserve">ritical issues </w:t>
      </w:r>
      <w:r w:rsidR="0002097E">
        <w:rPr>
          <w:rFonts w:ascii="Calibri" w:eastAsia="Calibri" w:hAnsi="Calibri" w:cs="Calibri"/>
          <w:sz w:val="22"/>
          <w:szCs w:val="22"/>
        </w:rPr>
        <w:t xml:space="preserve">that </w:t>
      </w:r>
      <w:r>
        <w:rPr>
          <w:rFonts w:ascii="Calibri" w:eastAsia="Calibri" w:hAnsi="Calibri" w:cs="Calibri"/>
          <w:sz w:val="22"/>
          <w:szCs w:val="22"/>
        </w:rPr>
        <w:t xml:space="preserve">emerge as we watch and listen to children. </w:t>
      </w:r>
    </w:p>
    <w:p w14:paraId="0AAD719C" w14:textId="77777777" w:rsidR="00807A03" w:rsidRDefault="00807A03">
      <w:pPr>
        <w:pStyle w:val="Normal1"/>
        <w:spacing w:line="360" w:lineRule="auto"/>
      </w:pPr>
    </w:p>
    <w:p w14:paraId="0F282756" w14:textId="559BAFFC" w:rsidR="00807A03" w:rsidRDefault="006612D9" w:rsidP="00FF2B1B">
      <w:pPr>
        <w:pStyle w:val="Normal1"/>
        <w:spacing w:line="360" w:lineRule="auto"/>
      </w:pPr>
      <w:r>
        <w:rPr>
          <w:rFonts w:ascii="Calibri" w:eastAsia="Calibri" w:hAnsi="Calibri" w:cs="Calibri"/>
          <w:sz w:val="22"/>
          <w:szCs w:val="22"/>
        </w:rPr>
        <w:t xml:space="preserve">In a recent interview Meryl Streep said about male actors supporting women actors’ right to equal pay </w:t>
      </w:r>
    </w:p>
    <w:p w14:paraId="50BB3076" w14:textId="77777777" w:rsidR="00FF2B1B" w:rsidRDefault="00FF2B1B">
      <w:pPr>
        <w:pStyle w:val="Normal1"/>
        <w:ind w:left="720"/>
        <w:rPr>
          <w:rFonts w:ascii="Calibri" w:eastAsia="Calibri" w:hAnsi="Calibri" w:cs="Calibri"/>
          <w:sz w:val="22"/>
          <w:szCs w:val="22"/>
        </w:rPr>
      </w:pPr>
    </w:p>
    <w:p w14:paraId="1279B582" w14:textId="77777777" w:rsidR="00807A03" w:rsidRDefault="006612D9">
      <w:pPr>
        <w:pStyle w:val="Normal1"/>
        <w:ind w:left="720"/>
      </w:pPr>
      <w:r>
        <w:rPr>
          <w:rFonts w:ascii="Calibri" w:eastAsia="Calibri" w:hAnsi="Calibri" w:cs="Calibri"/>
          <w:sz w:val="22"/>
          <w:szCs w:val="22"/>
        </w:rPr>
        <w:t>That's the best vigilance: the vigilance of privilege ... When the other side says, 'You know I think that sucks', that's great" (Lansky 2016 p. 39).</w:t>
      </w:r>
    </w:p>
    <w:p w14:paraId="6234F698" w14:textId="77777777" w:rsidR="00807A03" w:rsidRDefault="00807A03">
      <w:pPr>
        <w:pStyle w:val="Normal1"/>
        <w:ind w:left="720"/>
      </w:pPr>
    </w:p>
    <w:p w14:paraId="24E5122B" w14:textId="77777777" w:rsidR="00807A03" w:rsidRDefault="006612D9">
      <w:pPr>
        <w:pStyle w:val="Normal1"/>
        <w:spacing w:line="360" w:lineRule="auto"/>
        <w:rPr>
          <w:rFonts w:ascii="Calibri" w:eastAsia="Calibri" w:hAnsi="Calibri" w:cs="Calibri"/>
          <w:sz w:val="22"/>
          <w:szCs w:val="22"/>
        </w:rPr>
      </w:pPr>
      <w:r>
        <w:rPr>
          <w:rFonts w:ascii="Calibri" w:eastAsia="Calibri" w:hAnsi="Calibri" w:cs="Calibri"/>
          <w:sz w:val="22"/>
          <w:szCs w:val="22"/>
        </w:rPr>
        <w:t>What this entails is that those who are privileged recognize their own privilege as unjust and contribute to change. It is simply not enough to expect those who are structurally disadvantaged to act alone. Transformation is the responsibility of everyone, including children.</w:t>
      </w:r>
    </w:p>
    <w:p w14:paraId="02F6B326" w14:textId="77777777" w:rsidR="005D0165" w:rsidRDefault="005D0165">
      <w:pPr>
        <w:pStyle w:val="Normal1"/>
        <w:spacing w:line="360" w:lineRule="auto"/>
      </w:pPr>
    </w:p>
    <w:p w14:paraId="4D435CC5" w14:textId="77777777" w:rsidR="00807A03" w:rsidRDefault="006612D9">
      <w:pPr>
        <w:pStyle w:val="Normal1"/>
        <w:widowControl/>
      </w:pPr>
      <w:r>
        <w:rPr>
          <w:rFonts w:ascii="Calibri" w:eastAsia="Calibri" w:hAnsi="Calibri" w:cs="Calibri"/>
          <w:b/>
          <w:color w:val="1A1A1A"/>
          <w:sz w:val="22"/>
          <w:szCs w:val="22"/>
        </w:rPr>
        <w:t>References</w:t>
      </w:r>
    </w:p>
    <w:p w14:paraId="2C4AD29A" w14:textId="77777777" w:rsidR="00807A03" w:rsidRDefault="00807A03">
      <w:pPr>
        <w:pStyle w:val="Normal1"/>
        <w:widowControl/>
      </w:pPr>
    </w:p>
    <w:p w14:paraId="4D7E310A" w14:textId="77777777" w:rsidR="00807A03" w:rsidRDefault="006612D9" w:rsidP="001F3D25">
      <w:pPr>
        <w:pStyle w:val="Normal1"/>
        <w:widowControl/>
        <w:spacing w:line="276" w:lineRule="auto"/>
      </w:pPr>
      <w:r>
        <w:rPr>
          <w:rFonts w:ascii="Calibri" w:eastAsia="Calibri" w:hAnsi="Calibri" w:cs="Calibri"/>
          <w:color w:val="1A1A1A"/>
          <w:sz w:val="22"/>
          <w:szCs w:val="22"/>
        </w:rPr>
        <w:t xml:space="preserve">Albers, P., Vasquez, V., </w:t>
      </w:r>
      <w:proofErr w:type="spellStart"/>
      <w:r>
        <w:rPr>
          <w:rFonts w:ascii="Calibri" w:eastAsia="Calibri" w:hAnsi="Calibri" w:cs="Calibri"/>
          <w:color w:val="1A1A1A"/>
          <w:sz w:val="22"/>
          <w:szCs w:val="22"/>
        </w:rPr>
        <w:t>Harste</w:t>
      </w:r>
      <w:proofErr w:type="spellEnd"/>
      <w:r>
        <w:rPr>
          <w:rFonts w:ascii="Calibri" w:eastAsia="Calibri" w:hAnsi="Calibri" w:cs="Calibri"/>
          <w:color w:val="1A1A1A"/>
          <w:sz w:val="22"/>
          <w:szCs w:val="22"/>
        </w:rPr>
        <w:t xml:space="preserve">, J. 2008. A classroom with a view: teachers, multimodality, and new literacies. </w:t>
      </w:r>
      <w:r>
        <w:rPr>
          <w:rFonts w:ascii="Calibri" w:eastAsia="Calibri" w:hAnsi="Calibri" w:cs="Calibri"/>
          <w:i/>
          <w:color w:val="1A1A1A"/>
          <w:sz w:val="22"/>
          <w:szCs w:val="22"/>
        </w:rPr>
        <w:t xml:space="preserve">Talking Points </w:t>
      </w:r>
      <w:r>
        <w:rPr>
          <w:rFonts w:ascii="Calibri" w:eastAsia="Calibri" w:hAnsi="Calibri" w:cs="Calibri"/>
          <w:color w:val="1A1A1A"/>
          <w:sz w:val="22"/>
          <w:szCs w:val="22"/>
        </w:rPr>
        <w:t>19(2): 3-13.</w:t>
      </w:r>
      <w:r>
        <w:rPr>
          <w:rFonts w:ascii="Calibri" w:eastAsia="Calibri" w:hAnsi="Calibri" w:cs="Calibri"/>
          <w:i/>
          <w:color w:val="1A1A1A"/>
          <w:sz w:val="22"/>
          <w:szCs w:val="22"/>
        </w:rPr>
        <w:t xml:space="preserve"> </w:t>
      </w:r>
    </w:p>
    <w:p w14:paraId="7D2C3754" w14:textId="77777777" w:rsidR="00807A03" w:rsidRDefault="00807A03" w:rsidP="001F3D25">
      <w:pPr>
        <w:pStyle w:val="Normal1"/>
        <w:widowControl/>
        <w:spacing w:line="276" w:lineRule="auto"/>
      </w:pPr>
    </w:p>
    <w:p w14:paraId="24538488" w14:textId="77777777" w:rsidR="00AB5A52" w:rsidRDefault="00AB5A52" w:rsidP="001F3D25">
      <w:pPr>
        <w:pStyle w:val="Normal1"/>
        <w:widowControl/>
        <w:spacing w:line="276" w:lineRule="auto"/>
        <w:rPr>
          <w:rFonts w:ascii="Calibri" w:eastAsia="Calibri" w:hAnsi="Calibri" w:cs="Calibri"/>
          <w:color w:val="1A1A1A"/>
          <w:sz w:val="22"/>
          <w:szCs w:val="22"/>
        </w:rPr>
      </w:pPr>
      <w:r>
        <w:rPr>
          <w:rFonts w:ascii="Calibri" w:eastAsia="Calibri" w:hAnsi="Calibri" w:cs="Calibri"/>
          <w:color w:val="1A1A1A"/>
          <w:sz w:val="22"/>
          <w:szCs w:val="22"/>
        </w:rPr>
        <w:lastRenderedPageBreak/>
        <w:t>Bourdieu, P. (1991) Language and Symbolic Power. Oxford: Polity Press.</w:t>
      </w:r>
    </w:p>
    <w:p w14:paraId="3310285A" w14:textId="77777777" w:rsidR="00AB5A52" w:rsidRDefault="00AB5A52" w:rsidP="001F3D25">
      <w:pPr>
        <w:pStyle w:val="Normal1"/>
        <w:widowControl/>
        <w:spacing w:line="276" w:lineRule="auto"/>
        <w:rPr>
          <w:rFonts w:ascii="Calibri" w:eastAsia="Calibri" w:hAnsi="Calibri" w:cs="Calibri"/>
          <w:color w:val="1A1A1A"/>
          <w:sz w:val="22"/>
          <w:szCs w:val="22"/>
        </w:rPr>
      </w:pPr>
    </w:p>
    <w:p w14:paraId="0DE8E176" w14:textId="77777777" w:rsidR="00807A03" w:rsidRDefault="006612D9" w:rsidP="001F3D25">
      <w:pPr>
        <w:pStyle w:val="Normal1"/>
        <w:widowControl/>
        <w:spacing w:line="276" w:lineRule="auto"/>
      </w:pPr>
      <w:r>
        <w:rPr>
          <w:rFonts w:ascii="Calibri" w:eastAsia="Calibri" w:hAnsi="Calibri" w:cs="Calibri"/>
          <w:color w:val="1A1A1A"/>
          <w:sz w:val="22"/>
          <w:szCs w:val="22"/>
        </w:rPr>
        <w:t xml:space="preserve">Brown, P. (2013) </w:t>
      </w:r>
      <w:proofErr w:type="spellStart"/>
      <w:r>
        <w:rPr>
          <w:rFonts w:ascii="Calibri" w:eastAsia="Calibri" w:hAnsi="Calibri" w:cs="Calibri"/>
          <w:i/>
          <w:color w:val="1A1A1A"/>
          <w:sz w:val="22"/>
          <w:szCs w:val="22"/>
        </w:rPr>
        <w:t>Mr</w:t>
      </w:r>
      <w:proofErr w:type="spellEnd"/>
      <w:r>
        <w:rPr>
          <w:rFonts w:ascii="Calibri" w:eastAsia="Calibri" w:hAnsi="Calibri" w:cs="Calibri"/>
          <w:i/>
          <w:color w:val="1A1A1A"/>
          <w:sz w:val="22"/>
          <w:szCs w:val="22"/>
        </w:rPr>
        <w:t xml:space="preserve"> Tiger goes wild. </w:t>
      </w:r>
      <w:r>
        <w:rPr>
          <w:rFonts w:ascii="Calibri" w:eastAsia="Calibri" w:hAnsi="Calibri" w:cs="Calibri"/>
          <w:color w:val="1A1A1A"/>
          <w:sz w:val="22"/>
          <w:szCs w:val="22"/>
        </w:rPr>
        <w:t>London: Macmillan Children’s Books.</w:t>
      </w:r>
    </w:p>
    <w:p w14:paraId="3A1E1A66" w14:textId="77777777" w:rsidR="00807A03" w:rsidRDefault="00807A03" w:rsidP="001F3D25">
      <w:pPr>
        <w:pStyle w:val="Normal1"/>
        <w:widowControl/>
        <w:spacing w:line="276" w:lineRule="auto"/>
      </w:pPr>
    </w:p>
    <w:p w14:paraId="2FE78D2D" w14:textId="77777777" w:rsidR="00807A03" w:rsidRDefault="006612D9" w:rsidP="001F3D25">
      <w:pPr>
        <w:pStyle w:val="Normal1"/>
        <w:widowControl/>
        <w:spacing w:line="276" w:lineRule="auto"/>
      </w:pPr>
      <w:r>
        <w:rPr>
          <w:rFonts w:ascii="Calibri" w:eastAsia="Calibri" w:hAnsi="Calibri" w:cs="Calibri"/>
          <w:color w:val="1A1A1A"/>
          <w:sz w:val="22"/>
          <w:szCs w:val="22"/>
        </w:rPr>
        <w:t xml:space="preserve">Clark, R., Fairclough, N., </w:t>
      </w:r>
      <w:proofErr w:type="spellStart"/>
      <w:r>
        <w:rPr>
          <w:rFonts w:ascii="Calibri" w:eastAsia="Calibri" w:hAnsi="Calibri" w:cs="Calibri"/>
          <w:color w:val="1A1A1A"/>
          <w:sz w:val="22"/>
          <w:szCs w:val="22"/>
        </w:rPr>
        <w:t>Ivanič</w:t>
      </w:r>
      <w:proofErr w:type="spellEnd"/>
      <w:r>
        <w:rPr>
          <w:rFonts w:ascii="Calibri" w:eastAsia="Calibri" w:hAnsi="Calibri" w:cs="Calibri"/>
          <w:color w:val="1A1A1A"/>
          <w:sz w:val="22"/>
          <w:szCs w:val="22"/>
        </w:rPr>
        <w:t xml:space="preserve">, R., &amp; Martin‐Jones, M. (1990). Critical language awareness 1 part I: A critical review of three current approaches to language awareness. </w:t>
      </w:r>
      <w:r>
        <w:rPr>
          <w:rFonts w:ascii="Calibri" w:eastAsia="Calibri" w:hAnsi="Calibri" w:cs="Calibri"/>
          <w:i/>
          <w:color w:val="1A1A1A"/>
          <w:sz w:val="22"/>
          <w:szCs w:val="22"/>
        </w:rPr>
        <w:t>Language and Education</w:t>
      </w:r>
      <w:r>
        <w:rPr>
          <w:rFonts w:ascii="Calibri" w:eastAsia="Calibri" w:hAnsi="Calibri" w:cs="Calibri"/>
          <w:color w:val="1A1A1A"/>
          <w:sz w:val="22"/>
          <w:szCs w:val="22"/>
        </w:rPr>
        <w:t xml:space="preserve">, </w:t>
      </w:r>
      <w:r>
        <w:rPr>
          <w:rFonts w:ascii="Calibri" w:eastAsia="Calibri" w:hAnsi="Calibri" w:cs="Calibri"/>
          <w:i/>
          <w:color w:val="1A1A1A"/>
          <w:sz w:val="22"/>
          <w:szCs w:val="22"/>
        </w:rPr>
        <w:t>4</w:t>
      </w:r>
      <w:r>
        <w:rPr>
          <w:rFonts w:ascii="Calibri" w:eastAsia="Calibri" w:hAnsi="Calibri" w:cs="Calibri"/>
          <w:color w:val="1A1A1A"/>
          <w:sz w:val="22"/>
          <w:szCs w:val="22"/>
        </w:rPr>
        <w:t>(4), 249-260.</w:t>
      </w:r>
    </w:p>
    <w:p w14:paraId="611FD42F" w14:textId="77777777" w:rsidR="00807A03" w:rsidRDefault="00807A03" w:rsidP="001F3D25">
      <w:pPr>
        <w:pStyle w:val="Normal1"/>
        <w:widowControl/>
        <w:spacing w:line="276" w:lineRule="auto"/>
      </w:pPr>
    </w:p>
    <w:p w14:paraId="1D1BEAF0" w14:textId="77777777" w:rsidR="00807A03" w:rsidRDefault="006612D9" w:rsidP="001F3D25">
      <w:pPr>
        <w:pStyle w:val="Normal1"/>
        <w:widowControl/>
        <w:spacing w:line="276" w:lineRule="auto"/>
      </w:pPr>
      <w:r>
        <w:rPr>
          <w:rFonts w:ascii="Calibri" w:eastAsia="Calibri" w:hAnsi="Calibri" w:cs="Calibri"/>
          <w:color w:val="1A1A1A"/>
          <w:sz w:val="22"/>
          <w:szCs w:val="22"/>
        </w:rPr>
        <w:t xml:space="preserve">Clark, R., Fairclough, N., </w:t>
      </w:r>
      <w:proofErr w:type="spellStart"/>
      <w:r>
        <w:rPr>
          <w:rFonts w:ascii="Calibri" w:eastAsia="Calibri" w:hAnsi="Calibri" w:cs="Calibri"/>
          <w:color w:val="1A1A1A"/>
          <w:sz w:val="22"/>
          <w:szCs w:val="22"/>
        </w:rPr>
        <w:t>Ivanič</w:t>
      </w:r>
      <w:proofErr w:type="spellEnd"/>
      <w:r>
        <w:rPr>
          <w:rFonts w:ascii="Calibri" w:eastAsia="Calibri" w:hAnsi="Calibri" w:cs="Calibri"/>
          <w:color w:val="1A1A1A"/>
          <w:sz w:val="22"/>
          <w:szCs w:val="22"/>
        </w:rPr>
        <w:t xml:space="preserve">, R., &amp; Martin‐Jones, M. (1991). Critical language awareness 1 part II: Towards critical alternatives. </w:t>
      </w:r>
      <w:r>
        <w:rPr>
          <w:rFonts w:ascii="Calibri" w:eastAsia="Calibri" w:hAnsi="Calibri" w:cs="Calibri"/>
          <w:i/>
          <w:color w:val="1A1A1A"/>
          <w:sz w:val="22"/>
          <w:szCs w:val="22"/>
        </w:rPr>
        <w:t>Language and Education</w:t>
      </w:r>
      <w:r>
        <w:rPr>
          <w:rFonts w:ascii="Calibri" w:eastAsia="Calibri" w:hAnsi="Calibri" w:cs="Calibri"/>
          <w:color w:val="1A1A1A"/>
          <w:sz w:val="22"/>
          <w:szCs w:val="22"/>
        </w:rPr>
        <w:t xml:space="preserve">, </w:t>
      </w:r>
      <w:r>
        <w:rPr>
          <w:rFonts w:ascii="Calibri" w:eastAsia="Calibri" w:hAnsi="Calibri" w:cs="Calibri"/>
          <w:i/>
          <w:color w:val="1A1A1A"/>
          <w:sz w:val="22"/>
          <w:szCs w:val="22"/>
        </w:rPr>
        <w:t>5</w:t>
      </w:r>
      <w:r>
        <w:rPr>
          <w:rFonts w:ascii="Calibri" w:eastAsia="Calibri" w:hAnsi="Calibri" w:cs="Calibri"/>
          <w:color w:val="1A1A1A"/>
          <w:sz w:val="22"/>
          <w:szCs w:val="22"/>
        </w:rPr>
        <w:t>(1), 41-54.</w:t>
      </w:r>
    </w:p>
    <w:p w14:paraId="5310C730" w14:textId="77777777" w:rsidR="00807A03" w:rsidRDefault="00807A03" w:rsidP="001F3D25">
      <w:pPr>
        <w:pStyle w:val="Normal1"/>
        <w:widowControl/>
        <w:spacing w:line="276" w:lineRule="auto"/>
      </w:pPr>
    </w:p>
    <w:p w14:paraId="45B659A6" w14:textId="77777777" w:rsidR="00807A03" w:rsidRDefault="006612D9" w:rsidP="001F3D25">
      <w:pPr>
        <w:pStyle w:val="Normal1"/>
        <w:widowControl/>
        <w:spacing w:line="276" w:lineRule="auto"/>
      </w:pPr>
      <w:r>
        <w:rPr>
          <w:rFonts w:ascii="Calibri" w:eastAsia="Calibri" w:hAnsi="Calibri" w:cs="Calibri"/>
          <w:color w:val="1A1A1A"/>
          <w:sz w:val="22"/>
          <w:szCs w:val="22"/>
        </w:rPr>
        <w:t xml:space="preserve">Clark, R., </w:t>
      </w:r>
      <w:proofErr w:type="spellStart"/>
      <w:r>
        <w:rPr>
          <w:rFonts w:ascii="Calibri" w:eastAsia="Calibri" w:hAnsi="Calibri" w:cs="Calibri"/>
          <w:color w:val="1A1A1A"/>
          <w:sz w:val="22"/>
          <w:szCs w:val="22"/>
        </w:rPr>
        <w:t>Ivanič</w:t>
      </w:r>
      <w:proofErr w:type="spellEnd"/>
      <w:r>
        <w:rPr>
          <w:rFonts w:ascii="Calibri" w:eastAsia="Calibri" w:hAnsi="Calibri" w:cs="Calibri"/>
          <w:color w:val="1A1A1A"/>
          <w:sz w:val="22"/>
          <w:szCs w:val="22"/>
        </w:rPr>
        <w:t xml:space="preserve">, R. (1997). </w:t>
      </w:r>
      <w:r>
        <w:rPr>
          <w:rFonts w:ascii="Calibri" w:eastAsia="Calibri" w:hAnsi="Calibri" w:cs="Calibri"/>
          <w:i/>
          <w:color w:val="1A1A1A"/>
          <w:sz w:val="22"/>
          <w:szCs w:val="22"/>
        </w:rPr>
        <w:t>The politics of writing.</w:t>
      </w:r>
      <w:r>
        <w:rPr>
          <w:rFonts w:ascii="Calibri" w:eastAsia="Calibri" w:hAnsi="Calibri" w:cs="Calibri"/>
          <w:color w:val="1A1A1A"/>
          <w:sz w:val="22"/>
          <w:szCs w:val="22"/>
        </w:rPr>
        <w:t xml:space="preserve"> London: Routledge.</w:t>
      </w:r>
    </w:p>
    <w:p w14:paraId="7F9A0DA4" w14:textId="77777777" w:rsidR="00807A03" w:rsidRDefault="006612D9" w:rsidP="001F3D25">
      <w:pPr>
        <w:pStyle w:val="Normal1"/>
        <w:widowControl/>
        <w:spacing w:line="276" w:lineRule="auto"/>
      </w:pPr>
      <w:r>
        <w:rPr>
          <w:rFonts w:ascii="Calibri" w:eastAsia="Calibri" w:hAnsi="Calibri" w:cs="Calibri"/>
          <w:sz w:val="22"/>
          <w:szCs w:val="22"/>
        </w:rPr>
        <w:t xml:space="preserve">                            </w:t>
      </w:r>
    </w:p>
    <w:p w14:paraId="540A52B3" w14:textId="77777777" w:rsidR="00807A03" w:rsidRDefault="006612D9" w:rsidP="001F3D25">
      <w:pPr>
        <w:pStyle w:val="Normal1"/>
        <w:spacing w:after="240" w:line="276" w:lineRule="auto"/>
      </w:pPr>
      <w:r>
        <w:rPr>
          <w:rFonts w:ascii="Calibri" w:eastAsia="Calibri" w:hAnsi="Calibri" w:cs="Calibri"/>
          <w:sz w:val="22"/>
          <w:szCs w:val="22"/>
        </w:rPr>
        <w:t>Comber, B. (2001a). Critical literacy: power and pleasure with language in the early years. Australian journal of literacy 24(3):168</w:t>
      </w:r>
    </w:p>
    <w:p w14:paraId="2B137C43" w14:textId="77777777" w:rsidR="00807A03" w:rsidRDefault="006612D9" w:rsidP="001F3D25">
      <w:pPr>
        <w:pStyle w:val="Normal1"/>
        <w:spacing w:after="240" w:line="276" w:lineRule="auto"/>
      </w:pPr>
      <w:r>
        <w:rPr>
          <w:rFonts w:ascii="Calibri" w:eastAsia="Calibri" w:hAnsi="Calibri" w:cs="Calibri"/>
          <w:sz w:val="22"/>
          <w:szCs w:val="22"/>
        </w:rPr>
        <w:t xml:space="preserve">Comber, B. (2001b). Negotiating critical literacies. </w:t>
      </w:r>
      <w:r>
        <w:rPr>
          <w:rFonts w:ascii="Calibri" w:eastAsia="Calibri" w:hAnsi="Calibri" w:cs="Calibri"/>
          <w:i/>
          <w:sz w:val="22"/>
          <w:szCs w:val="22"/>
        </w:rPr>
        <w:t>School Talk</w:t>
      </w:r>
      <w:r>
        <w:rPr>
          <w:rFonts w:ascii="Calibri" w:eastAsia="Calibri" w:hAnsi="Calibri" w:cs="Calibri"/>
          <w:sz w:val="22"/>
          <w:szCs w:val="22"/>
        </w:rPr>
        <w:t xml:space="preserve"> 63:1-2.</w:t>
      </w:r>
    </w:p>
    <w:p w14:paraId="2592EB03" w14:textId="77777777" w:rsidR="00807A03" w:rsidRDefault="006612D9" w:rsidP="001F3D25">
      <w:pPr>
        <w:pStyle w:val="Normal1"/>
        <w:spacing w:after="240" w:line="276" w:lineRule="auto"/>
      </w:pPr>
      <w:r>
        <w:rPr>
          <w:rFonts w:ascii="Calibri" w:eastAsia="Calibri" w:hAnsi="Calibri" w:cs="Calibri"/>
          <w:sz w:val="22"/>
          <w:szCs w:val="22"/>
        </w:rPr>
        <w:t xml:space="preserve">Comber, B. (2016.) </w:t>
      </w:r>
      <w:r>
        <w:rPr>
          <w:rFonts w:ascii="Calibri" w:eastAsia="Calibri" w:hAnsi="Calibri" w:cs="Calibri"/>
          <w:i/>
          <w:sz w:val="22"/>
          <w:szCs w:val="22"/>
        </w:rPr>
        <w:t>Literacy, place and pedagogies of possibility</w:t>
      </w:r>
      <w:r>
        <w:rPr>
          <w:rFonts w:ascii="Calibri" w:eastAsia="Calibri" w:hAnsi="Calibri" w:cs="Calibri"/>
          <w:sz w:val="22"/>
          <w:szCs w:val="22"/>
        </w:rPr>
        <w:t>. New York: Routledge.</w:t>
      </w:r>
    </w:p>
    <w:p w14:paraId="104E8F4F" w14:textId="77777777" w:rsidR="00807A03" w:rsidRDefault="006612D9" w:rsidP="001F3D25">
      <w:pPr>
        <w:pStyle w:val="Normal1"/>
        <w:spacing w:after="240" w:line="276" w:lineRule="auto"/>
      </w:pPr>
      <w:r>
        <w:rPr>
          <w:rFonts w:ascii="Calibri" w:eastAsia="Calibri" w:hAnsi="Calibri" w:cs="Calibri"/>
          <w:sz w:val="22"/>
          <w:szCs w:val="22"/>
        </w:rPr>
        <w:t xml:space="preserve">Comber, B., Simpson, A. (1995) Reading cereal boxes. </w:t>
      </w:r>
      <w:r>
        <w:rPr>
          <w:rFonts w:ascii="Calibri" w:eastAsia="Calibri" w:hAnsi="Calibri" w:cs="Calibri"/>
          <w:i/>
          <w:sz w:val="22"/>
          <w:szCs w:val="22"/>
        </w:rPr>
        <w:t>Broadsheet, Texts: The Heart of the English Curriculum,</w:t>
      </w:r>
      <w:r>
        <w:rPr>
          <w:rFonts w:ascii="Calibri" w:eastAsia="Calibri" w:hAnsi="Calibri" w:cs="Calibri"/>
          <w:sz w:val="22"/>
          <w:szCs w:val="22"/>
        </w:rPr>
        <w:t xml:space="preserve"> 139-149.</w:t>
      </w:r>
    </w:p>
    <w:p w14:paraId="30DC8C89" w14:textId="77777777" w:rsidR="00807A03" w:rsidRDefault="006612D9" w:rsidP="001F3D25">
      <w:pPr>
        <w:pStyle w:val="Normal1"/>
        <w:spacing w:after="240" w:line="276" w:lineRule="auto"/>
      </w:pPr>
      <w:r>
        <w:rPr>
          <w:rFonts w:ascii="Calibri" w:eastAsia="Calibri" w:hAnsi="Calibri" w:cs="Calibri"/>
          <w:color w:val="222222"/>
          <w:sz w:val="22"/>
          <w:szCs w:val="22"/>
        </w:rPr>
        <w:t xml:space="preserve">Comber, B., Thomson, P., &amp; Wells, M. (2001). Critical literacy finds a" place": Writing and social action in a low-income Australian grade 2/3 classroom. </w:t>
      </w:r>
      <w:r>
        <w:rPr>
          <w:rFonts w:ascii="Calibri" w:eastAsia="Calibri" w:hAnsi="Calibri" w:cs="Calibri"/>
          <w:i/>
          <w:color w:val="222222"/>
          <w:sz w:val="22"/>
          <w:szCs w:val="22"/>
        </w:rPr>
        <w:t>The Elementary School Journal</w:t>
      </w:r>
      <w:r>
        <w:rPr>
          <w:rFonts w:ascii="Calibri" w:eastAsia="Calibri" w:hAnsi="Calibri" w:cs="Calibri"/>
          <w:color w:val="222222"/>
          <w:sz w:val="22"/>
          <w:szCs w:val="22"/>
        </w:rPr>
        <w:t>, 451-464.</w:t>
      </w:r>
    </w:p>
    <w:p w14:paraId="18083E83" w14:textId="77777777" w:rsidR="00807A03" w:rsidRDefault="006612D9" w:rsidP="001F3D25">
      <w:pPr>
        <w:pStyle w:val="Normal1"/>
        <w:spacing w:after="240" w:line="276" w:lineRule="auto"/>
      </w:pPr>
      <w:r>
        <w:rPr>
          <w:rFonts w:ascii="Calibri" w:eastAsia="Calibri" w:hAnsi="Calibri" w:cs="Calibri"/>
          <w:color w:val="222222"/>
          <w:sz w:val="22"/>
          <w:szCs w:val="22"/>
        </w:rPr>
        <w:t xml:space="preserve">Comber, B., Nixon, H., Ashmore, L., Loo, S., &amp; Cook, J. (2006). Urban renewal from the inside out: Spatial and critical literacies in a low socioeconomic school community. </w:t>
      </w:r>
      <w:r>
        <w:rPr>
          <w:rFonts w:ascii="Calibri" w:eastAsia="Calibri" w:hAnsi="Calibri" w:cs="Calibri"/>
          <w:i/>
          <w:color w:val="222222"/>
          <w:sz w:val="22"/>
          <w:szCs w:val="22"/>
        </w:rPr>
        <w:t>Mind, Culture, and Activity</w:t>
      </w:r>
      <w:r>
        <w:rPr>
          <w:rFonts w:ascii="Calibri" w:eastAsia="Calibri" w:hAnsi="Calibri" w:cs="Calibri"/>
          <w:color w:val="222222"/>
          <w:sz w:val="22"/>
          <w:szCs w:val="22"/>
        </w:rPr>
        <w:t xml:space="preserve">, </w:t>
      </w:r>
      <w:r>
        <w:rPr>
          <w:rFonts w:ascii="Calibri" w:eastAsia="Calibri" w:hAnsi="Calibri" w:cs="Calibri"/>
          <w:i/>
          <w:color w:val="222222"/>
          <w:sz w:val="22"/>
          <w:szCs w:val="22"/>
        </w:rPr>
        <w:t>13</w:t>
      </w:r>
      <w:r>
        <w:rPr>
          <w:rFonts w:ascii="Calibri" w:eastAsia="Calibri" w:hAnsi="Calibri" w:cs="Calibri"/>
          <w:color w:val="222222"/>
          <w:sz w:val="22"/>
          <w:szCs w:val="22"/>
        </w:rPr>
        <w:t>(3), 228-246.</w:t>
      </w:r>
    </w:p>
    <w:p w14:paraId="0F52D9CC" w14:textId="0D558481" w:rsidR="00807A03" w:rsidRDefault="006612D9" w:rsidP="001F3D25">
      <w:pPr>
        <w:pStyle w:val="Normal1"/>
        <w:spacing w:after="240" w:line="276" w:lineRule="auto"/>
      </w:pPr>
      <w:r>
        <w:rPr>
          <w:rFonts w:ascii="Calibri" w:eastAsia="Calibri" w:hAnsi="Calibri" w:cs="Calibri"/>
          <w:sz w:val="22"/>
          <w:szCs w:val="22"/>
        </w:rPr>
        <w:t xml:space="preserve">Davies, B. (1989). </w:t>
      </w:r>
      <w:r w:rsidR="00766E63">
        <w:rPr>
          <w:rFonts w:ascii="Calibri" w:eastAsia="Calibri" w:hAnsi="Calibri" w:cs="Calibri"/>
          <w:i/>
          <w:sz w:val="22"/>
          <w:szCs w:val="22"/>
        </w:rPr>
        <w:t>Frogs and s</w:t>
      </w:r>
      <w:r>
        <w:rPr>
          <w:rFonts w:ascii="Calibri" w:eastAsia="Calibri" w:hAnsi="Calibri" w:cs="Calibri"/>
          <w:i/>
          <w:sz w:val="22"/>
          <w:szCs w:val="22"/>
        </w:rPr>
        <w:t>nails and</w:t>
      </w:r>
      <w:r w:rsidR="00766E63">
        <w:rPr>
          <w:rFonts w:ascii="Calibri" w:eastAsia="Calibri" w:hAnsi="Calibri" w:cs="Calibri"/>
          <w:i/>
          <w:sz w:val="22"/>
          <w:szCs w:val="22"/>
        </w:rPr>
        <w:t xml:space="preserve"> f</w:t>
      </w:r>
      <w:r>
        <w:rPr>
          <w:rFonts w:ascii="Calibri" w:eastAsia="Calibri" w:hAnsi="Calibri" w:cs="Calibri"/>
          <w:i/>
          <w:sz w:val="22"/>
          <w:szCs w:val="22"/>
        </w:rPr>
        <w:t>eminist Tales</w:t>
      </w:r>
      <w:r>
        <w:rPr>
          <w:rFonts w:ascii="Calibri" w:eastAsia="Calibri" w:hAnsi="Calibri" w:cs="Calibri"/>
          <w:sz w:val="22"/>
          <w:szCs w:val="22"/>
        </w:rPr>
        <w:t xml:space="preserve">. NSW, Australia: Allen &amp; Unwin. </w:t>
      </w:r>
    </w:p>
    <w:p w14:paraId="787A0F0B" w14:textId="77777777" w:rsidR="00807A03" w:rsidRDefault="006612D9" w:rsidP="001F3D25">
      <w:pPr>
        <w:pStyle w:val="Normal1"/>
        <w:spacing w:after="240" w:line="276" w:lineRule="auto"/>
      </w:pPr>
      <w:r>
        <w:rPr>
          <w:rFonts w:ascii="Calibri" w:eastAsia="Calibri" w:hAnsi="Calibri" w:cs="Calibri"/>
          <w:sz w:val="22"/>
          <w:szCs w:val="22"/>
        </w:rPr>
        <w:t xml:space="preserve">Davies, B. (2003). </w:t>
      </w:r>
      <w:r>
        <w:rPr>
          <w:rFonts w:ascii="Calibri" w:eastAsia="Calibri" w:hAnsi="Calibri" w:cs="Calibri"/>
          <w:i/>
          <w:sz w:val="22"/>
          <w:szCs w:val="22"/>
        </w:rPr>
        <w:t xml:space="preserve">Shards of glass: Children reading and writing beyond gendered identities </w:t>
      </w:r>
      <w:r>
        <w:rPr>
          <w:rFonts w:ascii="Calibri" w:eastAsia="Calibri" w:hAnsi="Calibri" w:cs="Calibri"/>
          <w:sz w:val="22"/>
          <w:szCs w:val="22"/>
        </w:rPr>
        <w:t>(2nd ed.). Cresskill, NJ: Hampton Press.</w:t>
      </w:r>
    </w:p>
    <w:p w14:paraId="7DA01214" w14:textId="77777777" w:rsidR="00807A03" w:rsidRDefault="006612D9" w:rsidP="001F3D25">
      <w:pPr>
        <w:pStyle w:val="Normal1"/>
        <w:spacing w:after="240" w:line="276" w:lineRule="auto"/>
      </w:pPr>
      <w:r>
        <w:rPr>
          <w:rFonts w:ascii="Calibri" w:eastAsia="Calibri" w:hAnsi="Calibri" w:cs="Calibri"/>
          <w:sz w:val="22"/>
          <w:szCs w:val="22"/>
        </w:rPr>
        <w:t xml:space="preserve">Dixon, K. (2011). </w:t>
      </w:r>
      <w:r>
        <w:rPr>
          <w:rFonts w:ascii="Calibri" w:eastAsia="Calibri" w:hAnsi="Calibri" w:cs="Calibri"/>
          <w:i/>
          <w:sz w:val="22"/>
          <w:szCs w:val="22"/>
        </w:rPr>
        <w:t>Literacy, power and the school body.</w:t>
      </w:r>
      <w:r>
        <w:rPr>
          <w:rFonts w:ascii="Calibri" w:eastAsia="Calibri" w:hAnsi="Calibri" w:cs="Calibri"/>
          <w:sz w:val="22"/>
          <w:szCs w:val="22"/>
        </w:rPr>
        <w:t xml:space="preserve"> New York: Routledge.</w:t>
      </w:r>
    </w:p>
    <w:p w14:paraId="00E2777D" w14:textId="77777777" w:rsidR="00807A03" w:rsidRDefault="006612D9" w:rsidP="001F3D25">
      <w:pPr>
        <w:pStyle w:val="Normal1"/>
        <w:spacing w:after="240" w:line="276" w:lineRule="auto"/>
      </w:pPr>
      <w:r>
        <w:rPr>
          <w:rFonts w:ascii="Calibri" w:eastAsia="Calibri" w:hAnsi="Calibri" w:cs="Calibri"/>
          <w:sz w:val="22"/>
          <w:szCs w:val="22"/>
        </w:rPr>
        <w:t xml:space="preserve">Evans, J. (2015). </w:t>
      </w:r>
      <w:r>
        <w:rPr>
          <w:rFonts w:ascii="Calibri" w:eastAsia="Calibri" w:hAnsi="Calibri" w:cs="Calibri"/>
          <w:i/>
          <w:sz w:val="22"/>
          <w:szCs w:val="22"/>
        </w:rPr>
        <w:t>Challenging and controversial picture books</w:t>
      </w:r>
      <w:r>
        <w:rPr>
          <w:rFonts w:ascii="Calibri" w:eastAsia="Calibri" w:hAnsi="Calibri" w:cs="Calibri"/>
          <w:sz w:val="22"/>
          <w:szCs w:val="22"/>
        </w:rPr>
        <w:t xml:space="preserve">. London: Routledge. </w:t>
      </w:r>
    </w:p>
    <w:p w14:paraId="718C3280" w14:textId="2199C03B" w:rsidR="00766E63" w:rsidRDefault="00766E63" w:rsidP="001F3D25">
      <w:pPr>
        <w:pStyle w:val="Normal1"/>
        <w:spacing w:after="240" w:line="276" w:lineRule="auto"/>
        <w:rPr>
          <w:rFonts w:ascii="Calibri" w:eastAsia="Calibri" w:hAnsi="Calibri" w:cs="Calibri"/>
          <w:sz w:val="22"/>
          <w:szCs w:val="22"/>
        </w:rPr>
      </w:pPr>
      <w:r>
        <w:rPr>
          <w:rFonts w:ascii="Calibri" w:eastAsia="Calibri" w:hAnsi="Calibri" w:cs="Calibri"/>
          <w:sz w:val="22"/>
          <w:szCs w:val="22"/>
        </w:rPr>
        <w:t xml:space="preserve">Exley, B., </w:t>
      </w:r>
      <w:proofErr w:type="spellStart"/>
      <w:r>
        <w:rPr>
          <w:rFonts w:ascii="Calibri" w:eastAsia="Calibri" w:hAnsi="Calibri" w:cs="Calibri"/>
          <w:sz w:val="22"/>
          <w:szCs w:val="22"/>
        </w:rPr>
        <w:t>Kervin</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Mantei</w:t>
      </w:r>
      <w:proofErr w:type="spellEnd"/>
      <w:r>
        <w:rPr>
          <w:rFonts w:ascii="Calibri" w:eastAsia="Calibri" w:hAnsi="Calibri" w:cs="Calibri"/>
          <w:sz w:val="22"/>
          <w:szCs w:val="22"/>
        </w:rPr>
        <w:t xml:space="preserve">. J., (2015). </w:t>
      </w:r>
      <w:r w:rsidRPr="00766E63">
        <w:rPr>
          <w:rFonts w:ascii="Calibri" w:eastAsia="Calibri" w:hAnsi="Calibri" w:cs="Calibri"/>
          <w:i/>
          <w:sz w:val="22"/>
          <w:szCs w:val="22"/>
        </w:rPr>
        <w:t>Exploring with grammar in the primary years</w:t>
      </w:r>
      <w:r>
        <w:rPr>
          <w:rFonts w:ascii="Calibri" w:eastAsia="Calibri" w:hAnsi="Calibri" w:cs="Calibri"/>
          <w:sz w:val="22"/>
          <w:szCs w:val="22"/>
        </w:rPr>
        <w:t xml:space="preserve">. Norwood SA: </w:t>
      </w:r>
      <w:r>
        <w:rPr>
          <w:rFonts w:ascii="Calibri" w:eastAsia="Calibri" w:hAnsi="Calibri" w:cs="Calibri"/>
          <w:sz w:val="22"/>
          <w:szCs w:val="22"/>
        </w:rPr>
        <w:lastRenderedPageBreak/>
        <w:t xml:space="preserve">Australian Literacy Educators Association. </w:t>
      </w:r>
    </w:p>
    <w:p w14:paraId="0B0EB162" w14:textId="1B03882F" w:rsidR="00807A03" w:rsidRDefault="006612D9" w:rsidP="001F3D25">
      <w:pPr>
        <w:pStyle w:val="Normal1"/>
        <w:spacing w:after="240" w:line="276" w:lineRule="auto"/>
      </w:pPr>
      <w:r>
        <w:rPr>
          <w:rFonts w:ascii="Calibri" w:eastAsia="Calibri" w:hAnsi="Calibri" w:cs="Calibri"/>
          <w:sz w:val="22"/>
          <w:szCs w:val="22"/>
        </w:rPr>
        <w:t xml:space="preserve">Fairclough, N. (1989). </w:t>
      </w:r>
      <w:r>
        <w:rPr>
          <w:rFonts w:ascii="Calibri" w:eastAsia="Calibri" w:hAnsi="Calibri" w:cs="Calibri"/>
          <w:i/>
          <w:sz w:val="22"/>
          <w:szCs w:val="22"/>
        </w:rPr>
        <w:t>Language and power.</w:t>
      </w:r>
      <w:r>
        <w:rPr>
          <w:rFonts w:ascii="Calibri" w:eastAsia="Calibri" w:hAnsi="Calibri" w:cs="Calibri"/>
          <w:sz w:val="22"/>
          <w:szCs w:val="22"/>
        </w:rPr>
        <w:t xml:space="preserve"> London: Longman.</w:t>
      </w:r>
    </w:p>
    <w:p w14:paraId="4DB7AE34" w14:textId="77777777" w:rsidR="00807A03" w:rsidRDefault="006612D9" w:rsidP="001F3D25">
      <w:pPr>
        <w:pStyle w:val="Normal1"/>
        <w:spacing w:after="240" w:line="276" w:lineRule="auto"/>
      </w:pPr>
      <w:r>
        <w:rPr>
          <w:rFonts w:ascii="Calibri" w:eastAsia="Calibri" w:hAnsi="Calibri" w:cs="Calibri"/>
          <w:sz w:val="22"/>
          <w:szCs w:val="22"/>
        </w:rPr>
        <w:t xml:space="preserve">Foucault, M. (1977). </w:t>
      </w:r>
      <w:r>
        <w:rPr>
          <w:rFonts w:ascii="Calibri" w:eastAsia="Calibri" w:hAnsi="Calibri" w:cs="Calibri"/>
          <w:i/>
          <w:sz w:val="22"/>
          <w:szCs w:val="22"/>
        </w:rPr>
        <w:t>Discipline and punish.</w:t>
      </w:r>
      <w:r>
        <w:rPr>
          <w:rFonts w:ascii="Calibri" w:eastAsia="Calibri" w:hAnsi="Calibri" w:cs="Calibri"/>
          <w:sz w:val="22"/>
          <w:szCs w:val="22"/>
        </w:rPr>
        <w:t xml:space="preserve"> London: Penguin.</w:t>
      </w:r>
    </w:p>
    <w:p w14:paraId="1AA2EFAD" w14:textId="77777777" w:rsidR="00807A03" w:rsidRDefault="006612D9" w:rsidP="001F3D25">
      <w:pPr>
        <w:pStyle w:val="Normal1"/>
        <w:spacing w:line="276" w:lineRule="auto"/>
      </w:pPr>
      <w:r>
        <w:rPr>
          <w:rFonts w:ascii="Calibri" w:eastAsia="Calibri" w:hAnsi="Calibri" w:cs="Calibri"/>
          <w:sz w:val="22"/>
          <w:szCs w:val="22"/>
        </w:rPr>
        <w:t xml:space="preserve">Freire, P. (1972a). </w:t>
      </w:r>
      <w:r>
        <w:rPr>
          <w:rFonts w:ascii="Calibri" w:eastAsia="Calibri" w:hAnsi="Calibri" w:cs="Calibri"/>
          <w:i/>
          <w:sz w:val="22"/>
          <w:szCs w:val="22"/>
        </w:rPr>
        <w:t>Cultural Action for Freedom</w:t>
      </w:r>
      <w:r>
        <w:rPr>
          <w:rFonts w:ascii="Calibri" w:eastAsia="Calibri" w:hAnsi="Calibri" w:cs="Calibri"/>
          <w:sz w:val="22"/>
          <w:szCs w:val="22"/>
        </w:rPr>
        <w:t xml:space="preserve">. </w:t>
      </w:r>
      <w:proofErr w:type="spellStart"/>
      <w:r>
        <w:rPr>
          <w:rFonts w:ascii="Calibri" w:eastAsia="Calibri" w:hAnsi="Calibri" w:cs="Calibri"/>
          <w:sz w:val="22"/>
          <w:szCs w:val="22"/>
        </w:rPr>
        <w:t>Harmondsworth</w:t>
      </w:r>
      <w:proofErr w:type="spellEnd"/>
      <w:r>
        <w:rPr>
          <w:rFonts w:ascii="Calibri" w:eastAsia="Calibri" w:hAnsi="Calibri" w:cs="Calibri"/>
          <w:sz w:val="22"/>
          <w:szCs w:val="22"/>
        </w:rPr>
        <w:t>: Penguin.</w:t>
      </w:r>
    </w:p>
    <w:p w14:paraId="77D1757E" w14:textId="77777777" w:rsidR="00807A03" w:rsidRDefault="00807A03" w:rsidP="001F3D25">
      <w:pPr>
        <w:pStyle w:val="Normal1"/>
        <w:spacing w:line="276" w:lineRule="auto"/>
      </w:pPr>
    </w:p>
    <w:p w14:paraId="39956513" w14:textId="77777777" w:rsidR="00807A03" w:rsidRDefault="006612D9" w:rsidP="001F3D25">
      <w:pPr>
        <w:pStyle w:val="Normal1"/>
        <w:spacing w:line="276" w:lineRule="auto"/>
      </w:pPr>
      <w:r>
        <w:rPr>
          <w:rFonts w:ascii="Calibri" w:eastAsia="Calibri" w:hAnsi="Calibri" w:cs="Calibri"/>
          <w:sz w:val="22"/>
          <w:szCs w:val="22"/>
        </w:rPr>
        <w:t xml:space="preserve">Freire, P. (1972b). </w:t>
      </w:r>
      <w:r>
        <w:rPr>
          <w:rFonts w:ascii="Calibri" w:eastAsia="Calibri" w:hAnsi="Calibri" w:cs="Calibri"/>
          <w:i/>
          <w:sz w:val="22"/>
          <w:szCs w:val="22"/>
        </w:rPr>
        <w:t>Pedagogy of the Oppressed</w:t>
      </w:r>
      <w:r>
        <w:rPr>
          <w:rFonts w:ascii="Calibri" w:eastAsia="Calibri" w:hAnsi="Calibri" w:cs="Calibri"/>
          <w:sz w:val="22"/>
          <w:szCs w:val="22"/>
        </w:rPr>
        <w:t xml:space="preserve">. </w:t>
      </w:r>
      <w:proofErr w:type="spellStart"/>
      <w:r>
        <w:rPr>
          <w:rFonts w:ascii="Calibri" w:eastAsia="Calibri" w:hAnsi="Calibri" w:cs="Calibri"/>
          <w:sz w:val="22"/>
          <w:szCs w:val="22"/>
        </w:rPr>
        <w:t>Harmondsworth</w:t>
      </w:r>
      <w:proofErr w:type="spellEnd"/>
      <w:r>
        <w:rPr>
          <w:rFonts w:ascii="Calibri" w:eastAsia="Calibri" w:hAnsi="Calibri" w:cs="Calibri"/>
          <w:sz w:val="22"/>
          <w:szCs w:val="22"/>
        </w:rPr>
        <w:t>: Penguin.</w:t>
      </w:r>
    </w:p>
    <w:p w14:paraId="33535EF2" w14:textId="77777777" w:rsidR="00807A03" w:rsidRDefault="00807A03" w:rsidP="001F3D25">
      <w:pPr>
        <w:pStyle w:val="Normal1"/>
        <w:spacing w:line="276" w:lineRule="auto"/>
      </w:pPr>
    </w:p>
    <w:p w14:paraId="206E49F9" w14:textId="77777777" w:rsidR="00807A03" w:rsidRDefault="006612D9" w:rsidP="001F3D25">
      <w:pPr>
        <w:pStyle w:val="Normal1"/>
        <w:spacing w:line="276" w:lineRule="auto"/>
      </w:pPr>
      <w:r>
        <w:rPr>
          <w:rFonts w:ascii="Calibri" w:eastAsia="Calibri" w:hAnsi="Calibri" w:cs="Calibri"/>
          <w:sz w:val="22"/>
          <w:szCs w:val="22"/>
        </w:rPr>
        <w:t>Gilbert, P. (1989). Gender, literacy and the classroom Carlton, Victoria: Australian Reading Association</w:t>
      </w:r>
    </w:p>
    <w:p w14:paraId="4218AA0D" w14:textId="77777777" w:rsidR="00807A03" w:rsidRDefault="00807A03" w:rsidP="001F3D25">
      <w:pPr>
        <w:pStyle w:val="Normal1"/>
        <w:spacing w:line="276" w:lineRule="auto"/>
      </w:pPr>
    </w:p>
    <w:p w14:paraId="47409155" w14:textId="77777777" w:rsidR="00807A03" w:rsidRDefault="006612D9" w:rsidP="001F3D25">
      <w:pPr>
        <w:pStyle w:val="Normal1"/>
        <w:spacing w:line="276" w:lineRule="auto"/>
      </w:pPr>
      <w:r>
        <w:rPr>
          <w:rFonts w:ascii="Calibri" w:eastAsia="Calibri" w:hAnsi="Calibri" w:cs="Calibri"/>
          <w:sz w:val="22"/>
          <w:szCs w:val="22"/>
        </w:rPr>
        <w:t xml:space="preserve">Haynes, J., </w:t>
      </w:r>
      <w:proofErr w:type="spellStart"/>
      <w:r>
        <w:rPr>
          <w:rFonts w:ascii="Calibri" w:eastAsia="Calibri" w:hAnsi="Calibri" w:cs="Calibri"/>
          <w:sz w:val="22"/>
          <w:szCs w:val="22"/>
        </w:rPr>
        <w:t>Murris</w:t>
      </w:r>
      <w:proofErr w:type="spellEnd"/>
      <w:r>
        <w:rPr>
          <w:rFonts w:ascii="Calibri" w:eastAsia="Calibri" w:hAnsi="Calibri" w:cs="Calibri"/>
          <w:sz w:val="22"/>
          <w:szCs w:val="22"/>
        </w:rPr>
        <w:t>, K. (2012)</w:t>
      </w:r>
      <w:r>
        <w:rPr>
          <w:rFonts w:ascii="Calibri" w:eastAsia="Calibri" w:hAnsi="Calibri" w:cs="Calibri"/>
          <w:i/>
          <w:sz w:val="22"/>
          <w:szCs w:val="22"/>
        </w:rPr>
        <w:t xml:space="preserve">. </w:t>
      </w:r>
      <w:proofErr w:type="spellStart"/>
      <w:r>
        <w:rPr>
          <w:rFonts w:ascii="Calibri" w:eastAsia="Calibri" w:hAnsi="Calibri" w:cs="Calibri"/>
          <w:i/>
          <w:sz w:val="22"/>
          <w:szCs w:val="22"/>
        </w:rPr>
        <w:t>Picturebooks</w:t>
      </w:r>
      <w:proofErr w:type="spellEnd"/>
      <w:r>
        <w:rPr>
          <w:rFonts w:ascii="Calibri" w:eastAsia="Calibri" w:hAnsi="Calibri" w:cs="Calibri"/>
          <w:i/>
          <w:sz w:val="22"/>
          <w:szCs w:val="22"/>
        </w:rPr>
        <w:t>, pedagogy and philosophy</w:t>
      </w:r>
      <w:r>
        <w:rPr>
          <w:rFonts w:ascii="Calibri" w:eastAsia="Calibri" w:hAnsi="Calibri" w:cs="Calibri"/>
          <w:sz w:val="22"/>
          <w:szCs w:val="22"/>
        </w:rPr>
        <w:t xml:space="preserve">. New York: Routledge. </w:t>
      </w:r>
    </w:p>
    <w:p w14:paraId="13145734" w14:textId="77777777" w:rsidR="00807A03" w:rsidRDefault="00807A03" w:rsidP="001F3D25">
      <w:pPr>
        <w:pStyle w:val="Normal1"/>
        <w:spacing w:line="276" w:lineRule="auto"/>
      </w:pPr>
    </w:p>
    <w:p w14:paraId="0E6219E5" w14:textId="77777777" w:rsidR="00807A03" w:rsidRDefault="006612D9" w:rsidP="001F3D25">
      <w:pPr>
        <w:pStyle w:val="Normal1"/>
        <w:spacing w:line="276" w:lineRule="auto"/>
      </w:pPr>
      <w:r>
        <w:rPr>
          <w:rFonts w:ascii="Calibri" w:eastAsia="Calibri" w:hAnsi="Calibri" w:cs="Calibri"/>
          <w:sz w:val="22"/>
          <w:szCs w:val="22"/>
        </w:rPr>
        <w:t xml:space="preserve">Janks, H. (Ed.) (1993). </w:t>
      </w:r>
      <w:r>
        <w:rPr>
          <w:rFonts w:ascii="Calibri" w:eastAsia="Calibri" w:hAnsi="Calibri" w:cs="Calibri"/>
          <w:i/>
          <w:sz w:val="22"/>
          <w:szCs w:val="22"/>
        </w:rPr>
        <w:t xml:space="preserve">Critical Language Awareness Series. </w:t>
      </w:r>
      <w:r>
        <w:rPr>
          <w:rFonts w:ascii="Calibri" w:eastAsia="Calibri" w:hAnsi="Calibri" w:cs="Calibri"/>
          <w:sz w:val="22"/>
          <w:szCs w:val="22"/>
        </w:rPr>
        <w:t>Johannesburg: Hodder and Stoughton and Wits</w:t>
      </w:r>
      <w:r w:rsidR="005D0165">
        <w:t xml:space="preserve"> </w:t>
      </w:r>
      <w:r>
        <w:rPr>
          <w:rFonts w:ascii="Calibri" w:eastAsia="Calibri" w:hAnsi="Calibri" w:cs="Calibri"/>
          <w:sz w:val="22"/>
          <w:szCs w:val="22"/>
        </w:rPr>
        <w:t>University Press.</w:t>
      </w:r>
    </w:p>
    <w:p w14:paraId="64881BEA" w14:textId="77777777" w:rsidR="00807A03" w:rsidRDefault="00807A03" w:rsidP="001F3D25">
      <w:pPr>
        <w:pStyle w:val="Normal1"/>
        <w:spacing w:line="276" w:lineRule="auto"/>
        <w:ind w:left="720"/>
      </w:pPr>
    </w:p>
    <w:p w14:paraId="54A3C2EA" w14:textId="77777777" w:rsidR="00807A03" w:rsidRDefault="006612D9" w:rsidP="001F3D25">
      <w:pPr>
        <w:pStyle w:val="Normal1"/>
        <w:spacing w:line="276" w:lineRule="auto"/>
      </w:pPr>
      <w:r>
        <w:rPr>
          <w:rFonts w:ascii="Calibri" w:eastAsia="Calibri" w:hAnsi="Calibri" w:cs="Calibri"/>
          <w:sz w:val="22"/>
          <w:szCs w:val="22"/>
        </w:rPr>
        <w:t xml:space="preserve">Janks, H. (2010). </w:t>
      </w:r>
      <w:r>
        <w:rPr>
          <w:rFonts w:ascii="Calibri" w:eastAsia="Calibri" w:hAnsi="Calibri" w:cs="Calibri"/>
          <w:i/>
          <w:sz w:val="22"/>
          <w:szCs w:val="22"/>
        </w:rPr>
        <w:t xml:space="preserve">Literacy and power. </w:t>
      </w:r>
      <w:r>
        <w:rPr>
          <w:rFonts w:ascii="Calibri" w:eastAsia="Calibri" w:hAnsi="Calibri" w:cs="Calibri"/>
          <w:sz w:val="22"/>
          <w:szCs w:val="22"/>
        </w:rPr>
        <w:t>New York: Routledge.</w:t>
      </w:r>
    </w:p>
    <w:p w14:paraId="29795BDB" w14:textId="77777777" w:rsidR="00807A03" w:rsidRDefault="00807A03" w:rsidP="001F3D25">
      <w:pPr>
        <w:pStyle w:val="Normal1"/>
        <w:spacing w:line="276" w:lineRule="auto"/>
      </w:pPr>
    </w:p>
    <w:p w14:paraId="2FC5BA06" w14:textId="77777777" w:rsidR="00807A03" w:rsidRDefault="006612D9" w:rsidP="001F3D25">
      <w:pPr>
        <w:pStyle w:val="Normal1"/>
        <w:spacing w:line="276" w:lineRule="auto"/>
      </w:pPr>
      <w:r>
        <w:rPr>
          <w:rFonts w:ascii="Calibri" w:eastAsia="Calibri" w:hAnsi="Calibri" w:cs="Calibri"/>
          <w:sz w:val="22"/>
          <w:szCs w:val="22"/>
        </w:rPr>
        <w:t xml:space="preserve">Janks, H., Dixon, K., Ferreira, A., Granville, S., &amp; Newfield, D. (2014). </w:t>
      </w:r>
      <w:r>
        <w:rPr>
          <w:rFonts w:ascii="Calibri" w:eastAsia="Calibri" w:hAnsi="Calibri" w:cs="Calibri"/>
          <w:i/>
          <w:sz w:val="22"/>
          <w:szCs w:val="22"/>
        </w:rPr>
        <w:t>Doing critical literacy: texts and</w:t>
      </w:r>
    </w:p>
    <w:p w14:paraId="4F7E4D5F" w14:textId="77777777" w:rsidR="00807A03" w:rsidRDefault="006612D9" w:rsidP="001F3D25">
      <w:pPr>
        <w:pStyle w:val="Normal1"/>
        <w:spacing w:line="276" w:lineRule="auto"/>
      </w:pPr>
      <w:r>
        <w:rPr>
          <w:rFonts w:ascii="Calibri" w:eastAsia="Calibri" w:hAnsi="Calibri" w:cs="Calibri"/>
          <w:i/>
          <w:sz w:val="22"/>
          <w:szCs w:val="22"/>
        </w:rPr>
        <w:t xml:space="preserve">activities for students and teachers. </w:t>
      </w:r>
      <w:r>
        <w:rPr>
          <w:rFonts w:ascii="Calibri" w:eastAsia="Calibri" w:hAnsi="Calibri" w:cs="Calibri"/>
          <w:sz w:val="22"/>
          <w:szCs w:val="22"/>
        </w:rPr>
        <w:t>New York: Routledge.</w:t>
      </w:r>
    </w:p>
    <w:p w14:paraId="3B6B2382" w14:textId="77777777" w:rsidR="00807A03" w:rsidRDefault="006612D9" w:rsidP="001F3D25">
      <w:pPr>
        <w:pStyle w:val="Normal1"/>
        <w:spacing w:line="276" w:lineRule="auto"/>
      </w:pPr>
      <w:r>
        <w:rPr>
          <w:rFonts w:ascii="Calibri" w:eastAsia="Calibri" w:hAnsi="Calibri" w:cs="Calibri"/>
          <w:sz w:val="22"/>
          <w:szCs w:val="22"/>
        </w:rPr>
        <w:t xml:space="preserve"> </w:t>
      </w:r>
    </w:p>
    <w:p w14:paraId="183DFE95" w14:textId="77777777" w:rsidR="00807A03" w:rsidRDefault="006612D9" w:rsidP="001F3D25">
      <w:pPr>
        <w:pStyle w:val="Normal1"/>
        <w:spacing w:line="276" w:lineRule="auto"/>
      </w:pPr>
      <w:r>
        <w:rPr>
          <w:rFonts w:ascii="Calibri" w:eastAsia="Calibri" w:hAnsi="Calibri" w:cs="Calibri"/>
          <w:sz w:val="22"/>
          <w:szCs w:val="22"/>
        </w:rPr>
        <w:t xml:space="preserve">Kress, G. (2010). </w:t>
      </w:r>
      <w:r>
        <w:rPr>
          <w:rFonts w:ascii="Calibri" w:eastAsia="Calibri" w:hAnsi="Calibri" w:cs="Calibri"/>
          <w:i/>
          <w:color w:val="262626"/>
          <w:sz w:val="22"/>
          <w:szCs w:val="22"/>
        </w:rPr>
        <w:t xml:space="preserve">Multimodality: A Social Semiotic Approach to Contemporary Communication. </w:t>
      </w:r>
      <w:r>
        <w:rPr>
          <w:rFonts w:ascii="Calibri" w:eastAsia="Calibri" w:hAnsi="Calibri" w:cs="Calibri"/>
          <w:color w:val="262626"/>
          <w:sz w:val="22"/>
          <w:szCs w:val="22"/>
        </w:rPr>
        <w:t xml:space="preserve">London </w:t>
      </w:r>
    </w:p>
    <w:p w14:paraId="1D5C5121" w14:textId="77777777" w:rsidR="00807A03" w:rsidRDefault="006612D9" w:rsidP="001F3D25">
      <w:pPr>
        <w:pStyle w:val="Normal1"/>
        <w:spacing w:line="276" w:lineRule="auto"/>
      </w:pPr>
      <w:r>
        <w:rPr>
          <w:rFonts w:ascii="Calibri" w:eastAsia="Calibri" w:hAnsi="Calibri" w:cs="Calibri"/>
          <w:color w:val="262626"/>
          <w:sz w:val="22"/>
          <w:szCs w:val="22"/>
        </w:rPr>
        <w:t>and New York: Routledge.</w:t>
      </w:r>
    </w:p>
    <w:p w14:paraId="79A11EE6" w14:textId="77777777" w:rsidR="00807A03" w:rsidRDefault="00807A03" w:rsidP="001F3D25">
      <w:pPr>
        <w:pStyle w:val="Normal1"/>
        <w:spacing w:line="276" w:lineRule="auto"/>
      </w:pPr>
    </w:p>
    <w:p w14:paraId="352B5B6F" w14:textId="77777777" w:rsidR="00807A03" w:rsidRDefault="006612D9" w:rsidP="001F3D25">
      <w:pPr>
        <w:pStyle w:val="Normal1"/>
        <w:spacing w:line="276" w:lineRule="auto"/>
      </w:pPr>
      <w:r>
        <w:rPr>
          <w:rFonts w:ascii="Calibri" w:eastAsia="Calibri" w:hAnsi="Calibri" w:cs="Calibri"/>
          <w:sz w:val="22"/>
          <w:szCs w:val="22"/>
        </w:rPr>
        <w:t xml:space="preserve">Fowler, R., Hodge, B., Kress, G., &amp; </w:t>
      </w:r>
      <w:proofErr w:type="spellStart"/>
      <w:r>
        <w:rPr>
          <w:rFonts w:ascii="Calibri" w:eastAsia="Calibri" w:hAnsi="Calibri" w:cs="Calibri"/>
          <w:sz w:val="22"/>
          <w:szCs w:val="22"/>
        </w:rPr>
        <w:t>Trew</w:t>
      </w:r>
      <w:proofErr w:type="spellEnd"/>
      <w:r>
        <w:rPr>
          <w:rFonts w:ascii="Calibri" w:eastAsia="Calibri" w:hAnsi="Calibri" w:cs="Calibri"/>
          <w:sz w:val="22"/>
          <w:szCs w:val="22"/>
        </w:rPr>
        <w:t xml:space="preserve">, T. (1979). </w:t>
      </w:r>
      <w:r>
        <w:rPr>
          <w:rFonts w:ascii="Calibri" w:eastAsia="Calibri" w:hAnsi="Calibri" w:cs="Calibri"/>
          <w:i/>
          <w:sz w:val="22"/>
          <w:szCs w:val="22"/>
        </w:rPr>
        <w:t>Language and control.</w:t>
      </w:r>
      <w:r>
        <w:rPr>
          <w:rFonts w:ascii="Calibri" w:eastAsia="Calibri" w:hAnsi="Calibri" w:cs="Calibri"/>
          <w:sz w:val="22"/>
          <w:szCs w:val="22"/>
        </w:rPr>
        <w:t xml:space="preserve"> London: Routledge and Kegan</w:t>
      </w:r>
      <w:r w:rsidR="001F3D25">
        <w:t xml:space="preserve"> </w:t>
      </w:r>
      <w:r>
        <w:rPr>
          <w:rFonts w:ascii="Calibri" w:eastAsia="Calibri" w:hAnsi="Calibri" w:cs="Calibri"/>
          <w:sz w:val="22"/>
          <w:szCs w:val="22"/>
        </w:rPr>
        <w:t xml:space="preserve">Paul. </w:t>
      </w:r>
    </w:p>
    <w:p w14:paraId="5B5F9128" w14:textId="77777777" w:rsidR="00A66BB2" w:rsidRDefault="00A66BB2" w:rsidP="001F3D25">
      <w:pPr>
        <w:pStyle w:val="Normal1"/>
        <w:spacing w:line="276" w:lineRule="auto"/>
      </w:pPr>
    </w:p>
    <w:p w14:paraId="7C509195" w14:textId="77777777" w:rsidR="00807A03" w:rsidRDefault="006612D9" w:rsidP="001F3D25">
      <w:pPr>
        <w:pStyle w:val="Normal1"/>
        <w:spacing w:line="276" w:lineRule="auto"/>
        <w:ind w:left="-720" w:firstLine="720"/>
      </w:pPr>
      <w:r>
        <w:rPr>
          <w:rFonts w:ascii="Calibri" w:eastAsia="Calibri" w:hAnsi="Calibri" w:cs="Calibri"/>
          <w:sz w:val="22"/>
          <w:szCs w:val="22"/>
        </w:rPr>
        <w:t xml:space="preserve">Lansky, S. (2016). Off-key, but on point. </w:t>
      </w:r>
      <w:r>
        <w:rPr>
          <w:rFonts w:ascii="Calibri" w:eastAsia="Calibri" w:hAnsi="Calibri" w:cs="Calibri"/>
          <w:i/>
          <w:sz w:val="22"/>
          <w:szCs w:val="22"/>
        </w:rPr>
        <w:t>Time</w:t>
      </w:r>
      <w:r>
        <w:rPr>
          <w:rFonts w:ascii="Calibri" w:eastAsia="Calibri" w:hAnsi="Calibri" w:cs="Calibri"/>
          <w:sz w:val="22"/>
          <w:szCs w:val="22"/>
        </w:rPr>
        <w:t xml:space="preserve"> August 22. pp36-39.</w:t>
      </w:r>
    </w:p>
    <w:p w14:paraId="39EDEA1B" w14:textId="77777777" w:rsidR="00807A03" w:rsidRDefault="00807A03" w:rsidP="001F3D25">
      <w:pPr>
        <w:pStyle w:val="Normal1"/>
        <w:spacing w:line="276" w:lineRule="auto"/>
      </w:pPr>
    </w:p>
    <w:p w14:paraId="773AD3B7" w14:textId="77777777" w:rsidR="00807A03" w:rsidRDefault="006612D9" w:rsidP="001F3D25">
      <w:pPr>
        <w:pStyle w:val="Normal1"/>
        <w:spacing w:line="276" w:lineRule="auto"/>
      </w:pPr>
      <w:proofErr w:type="spellStart"/>
      <w:r>
        <w:rPr>
          <w:rFonts w:ascii="Calibri" w:eastAsia="Calibri" w:hAnsi="Calibri" w:cs="Calibri"/>
          <w:sz w:val="22"/>
          <w:szCs w:val="22"/>
        </w:rPr>
        <w:t>Lewison</w:t>
      </w:r>
      <w:proofErr w:type="spellEnd"/>
      <w:r>
        <w:rPr>
          <w:rFonts w:ascii="Calibri" w:eastAsia="Calibri" w:hAnsi="Calibri" w:cs="Calibri"/>
          <w:sz w:val="22"/>
          <w:szCs w:val="22"/>
        </w:rPr>
        <w:t xml:space="preserve">, M/. Leland, C., &amp; </w:t>
      </w:r>
      <w:proofErr w:type="spellStart"/>
      <w:r>
        <w:rPr>
          <w:rFonts w:ascii="Calibri" w:eastAsia="Calibri" w:hAnsi="Calibri" w:cs="Calibri"/>
          <w:sz w:val="22"/>
          <w:szCs w:val="22"/>
        </w:rPr>
        <w:t>Harste</w:t>
      </w:r>
      <w:proofErr w:type="spellEnd"/>
      <w:r>
        <w:rPr>
          <w:rFonts w:ascii="Calibri" w:eastAsia="Calibri" w:hAnsi="Calibri" w:cs="Calibri"/>
          <w:sz w:val="22"/>
          <w:szCs w:val="22"/>
        </w:rPr>
        <w:t>, J. (2008). Creating critical classrooms. New York: Lawrence Erlbaum</w:t>
      </w:r>
    </w:p>
    <w:p w14:paraId="26D8FF61" w14:textId="77777777" w:rsidR="00807A03" w:rsidRDefault="006612D9" w:rsidP="001F3D25">
      <w:pPr>
        <w:pStyle w:val="Normal1"/>
        <w:spacing w:line="276" w:lineRule="auto"/>
      </w:pPr>
      <w:r>
        <w:rPr>
          <w:rFonts w:ascii="Calibri" w:eastAsia="Calibri" w:hAnsi="Calibri" w:cs="Calibri"/>
          <w:sz w:val="22"/>
          <w:szCs w:val="22"/>
        </w:rPr>
        <w:t>Associates</w:t>
      </w:r>
    </w:p>
    <w:p w14:paraId="6DC9F54A" w14:textId="77777777" w:rsidR="00807A03" w:rsidRDefault="00807A03" w:rsidP="001F3D25">
      <w:pPr>
        <w:pStyle w:val="Normal1"/>
        <w:spacing w:line="276" w:lineRule="auto"/>
      </w:pPr>
    </w:p>
    <w:p w14:paraId="77D41BE7" w14:textId="77777777" w:rsidR="00807A03" w:rsidRDefault="006612D9" w:rsidP="001F3D25">
      <w:pPr>
        <w:pStyle w:val="Normal1"/>
        <w:spacing w:line="276" w:lineRule="auto"/>
      </w:pPr>
      <w:r>
        <w:rPr>
          <w:rFonts w:ascii="Calibri" w:eastAsia="Calibri" w:hAnsi="Calibri" w:cs="Calibri"/>
          <w:sz w:val="22"/>
          <w:szCs w:val="22"/>
        </w:rPr>
        <w:t xml:space="preserve">Leland, C., </w:t>
      </w:r>
      <w:proofErr w:type="spellStart"/>
      <w:r>
        <w:rPr>
          <w:rFonts w:ascii="Calibri" w:eastAsia="Calibri" w:hAnsi="Calibri" w:cs="Calibri"/>
          <w:sz w:val="22"/>
          <w:szCs w:val="22"/>
        </w:rPr>
        <w:t>Lewison</w:t>
      </w:r>
      <w:proofErr w:type="spellEnd"/>
      <w:r>
        <w:rPr>
          <w:rFonts w:ascii="Calibri" w:eastAsia="Calibri" w:hAnsi="Calibri" w:cs="Calibri"/>
          <w:sz w:val="22"/>
          <w:szCs w:val="22"/>
        </w:rPr>
        <w:t xml:space="preserve">, M., &amp; </w:t>
      </w:r>
      <w:proofErr w:type="spellStart"/>
      <w:r>
        <w:rPr>
          <w:rFonts w:ascii="Calibri" w:eastAsia="Calibri" w:hAnsi="Calibri" w:cs="Calibri"/>
          <w:sz w:val="22"/>
          <w:szCs w:val="22"/>
        </w:rPr>
        <w:t>Harste</w:t>
      </w:r>
      <w:proofErr w:type="spellEnd"/>
      <w:r>
        <w:rPr>
          <w:rFonts w:ascii="Calibri" w:eastAsia="Calibri" w:hAnsi="Calibri" w:cs="Calibri"/>
          <w:sz w:val="22"/>
          <w:szCs w:val="22"/>
        </w:rPr>
        <w:t>, J. (2013).</w:t>
      </w:r>
      <w:r>
        <w:rPr>
          <w:rFonts w:ascii="Calibri" w:eastAsia="Calibri" w:hAnsi="Calibri" w:cs="Calibri"/>
          <w:i/>
          <w:sz w:val="22"/>
          <w:szCs w:val="22"/>
        </w:rPr>
        <w:t xml:space="preserve"> Teaching children’s literature. Its critical!</w:t>
      </w:r>
      <w:r>
        <w:rPr>
          <w:rFonts w:ascii="Calibri" w:eastAsia="Calibri" w:hAnsi="Calibri" w:cs="Calibri"/>
          <w:sz w:val="22"/>
          <w:szCs w:val="22"/>
        </w:rPr>
        <w:t xml:space="preserve"> New York: Routledge.</w:t>
      </w:r>
    </w:p>
    <w:p w14:paraId="1F3F6F38" w14:textId="77777777" w:rsidR="00807A03" w:rsidRPr="00CF0A07" w:rsidRDefault="00807A03" w:rsidP="001F3D25">
      <w:pPr>
        <w:pStyle w:val="Normal1"/>
        <w:spacing w:line="276" w:lineRule="auto"/>
        <w:rPr>
          <w:rFonts w:ascii="Calibri" w:hAnsi="Calibri"/>
          <w:color w:val="auto"/>
        </w:rPr>
      </w:pPr>
    </w:p>
    <w:p w14:paraId="5F9A8C63" w14:textId="77777777" w:rsidR="00807A03" w:rsidRPr="00CF0A07" w:rsidRDefault="006612D9" w:rsidP="001F3D25">
      <w:pPr>
        <w:pStyle w:val="Normal1"/>
        <w:spacing w:line="276" w:lineRule="auto"/>
        <w:rPr>
          <w:rFonts w:ascii="Calibri" w:hAnsi="Calibri"/>
          <w:color w:val="auto"/>
          <w:sz w:val="22"/>
          <w:szCs w:val="22"/>
        </w:rPr>
      </w:pPr>
      <w:r w:rsidRPr="00CF0A07">
        <w:rPr>
          <w:rFonts w:ascii="Calibri" w:eastAsia="Arial" w:hAnsi="Calibri" w:cs="Arial"/>
          <w:color w:val="auto"/>
          <w:sz w:val="22"/>
          <w:szCs w:val="22"/>
        </w:rPr>
        <w:t xml:space="preserve">Luke, A. (1992). The body literate: Discourse and inscription in early literacy training. </w:t>
      </w:r>
      <w:r w:rsidRPr="00CF0A07">
        <w:rPr>
          <w:rFonts w:ascii="Calibri" w:eastAsia="Arial" w:hAnsi="Calibri" w:cs="Arial"/>
          <w:i/>
          <w:color w:val="auto"/>
          <w:sz w:val="22"/>
          <w:szCs w:val="22"/>
        </w:rPr>
        <w:t>Linguistics and Education</w:t>
      </w:r>
      <w:r w:rsidRPr="00CF0A07">
        <w:rPr>
          <w:rFonts w:ascii="Calibri" w:eastAsia="Arial" w:hAnsi="Calibri" w:cs="Arial"/>
          <w:color w:val="auto"/>
          <w:sz w:val="22"/>
          <w:szCs w:val="22"/>
        </w:rPr>
        <w:t xml:space="preserve">, </w:t>
      </w:r>
      <w:r w:rsidRPr="00CF0A07">
        <w:rPr>
          <w:rFonts w:ascii="Calibri" w:eastAsia="Arial" w:hAnsi="Calibri" w:cs="Arial"/>
          <w:i/>
          <w:color w:val="auto"/>
          <w:sz w:val="22"/>
          <w:szCs w:val="22"/>
        </w:rPr>
        <w:t>4</w:t>
      </w:r>
      <w:r w:rsidRPr="00CF0A07">
        <w:rPr>
          <w:rFonts w:ascii="Calibri" w:eastAsia="Arial" w:hAnsi="Calibri" w:cs="Arial"/>
          <w:color w:val="auto"/>
          <w:sz w:val="22"/>
          <w:szCs w:val="22"/>
        </w:rPr>
        <w:t>(1), 107-129.</w:t>
      </w:r>
    </w:p>
    <w:p w14:paraId="47089206" w14:textId="77777777" w:rsidR="00807A03" w:rsidRDefault="00807A03" w:rsidP="001F3D25">
      <w:pPr>
        <w:pStyle w:val="Normal1"/>
        <w:spacing w:line="276" w:lineRule="auto"/>
      </w:pPr>
    </w:p>
    <w:p w14:paraId="135F37A4" w14:textId="037B235A" w:rsidR="008D0B49" w:rsidRPr="008D0B49" w:rsidRDefault="008D0B49" w:rsidP="001F3D25">
      <w:pPr>
        <w:pStyle w:val="Normal1"/>
        <w:spacing w:line="276" w:lineRule="auto"/>
        <w:rPr>
          <w:rFonts w:asciiTheme="majorHAnsi" w:hAnsiTheme="majorHAnsi" w:cs="Arial"/>
          <w:color w:val="1A1A1A"/>
          <w:sz w:val="22"/>
          <w:szCs w:val="22"/>
        </w:rPr>
      </w:pPr>
      <w:r w:rsidRPr="008D0B49">
        <w:rPr>
          <w:rFonts w:asciiTheme="majorHAnsi" w:hAnsiTheme="majorHAnsi" w:cs="Arial"/>
          <w:color w:val="1A1A1A"/>
          <w:sz w:val="22"/>
          <w:szCs w:val="22"/>
        </w:rPr>
        <w:t xml:space="preserve">Luke, A., O'Brien, J., &amp; Comber, B. (1994). Making community texts objects of study. </w:t>
      </w:r>
      <w:proofErr w:type="gramStart"/>
      <w:r w:rsidRPr="008D0B49">
        <w:rPr>
          <w:rFonts w:asciiTheme="majorHAnsi" w:hAnsiTheme="majorHAnsi" w:cs="Arial"/>
          <w:i/>
          <w:color w:val="1A1A1A"/>
          <w:sz w:val="22"/>
          <w:szCs w:val="22"/>
        </w:rPr>
        <w:t xml:space="preserve">The </w:t>
      </w:r>
      <w:r w:rsidRPr="008D0B49">
        <w:rPr>
          <w:rFonts w:asciiTheme="majorHAnsi" w:hAnsiTheme="majorHAnsi" w:cs="Arial"/>
          <w:i/>
          <w:iCs/>
          <w:color w:val="1A1A1A"/>
          <w:sz w:val="22"/>
          <w:szCs w:val="22"/>
        </w:rPr>
        <w:t>Australian Jour</w:t>
      </w:r>
      <w:r>
        <w:rPr>
          <w:rFonts w:asciiTheme="majorHAnsi" w:hAnsiTheme="majorHAnsi" w:cs="Arial"/>
          <w:i/>
          <w:iCs/>
          <w:color w:val="1A1A1A"/>
          <w:sz w:val="22"/>
          <w:szCs w:val="22"/>
        </w:rPr>
        <w:t>nal of Language and Literacy.</w:t>
      </w:r>
      <w:proofErr w:type="gramEnd"/>
      <w:r>
        <w:rPr>
          <w:rFonts w:asciiTheme="majorHAnsi" w:hAnsiTheme="majorHAnsi" w:cs="Arial"/>
          <w:i/>
          <w:iCs/>
          <w:color w:val="1A1A1A"/>
          <w:sz w:val="22"/>
          <w:szCs w:val="22"/>
        </w:rPr>
        <w:t xml:space="preserve"> </w:t>
      </w:r>
      <w:r w:rsidRPr="008D0B49">
        <w:rPr>
          <w:rFonts w:asciiTheme="majorHAnsi" w:hAnsiTheme="majorHAnsi" w:cs="Arial"/>
          <w:color w:val="1A1A1A"/>
          <w:sz w:val="22"/>
          <w:szCs w:val="22"/>
        </w:rPr>
        <w:t xml:space="preserve"> </w:t>
      </w:r>
      <w:proofErr w:type="gramStart"/>
      <w:r w:rsidRPr="008D0B49">
        <w:rPr>
          <w:rFonts w:asciiTheme="majorHAnsi" w:hAnsiTheme="majorHAnsi" w:cs="Arial"/>
          <w:i/>
          <w:iCs/>
          <w:color w:val="1A1A1A"/>
          <w:sz w:val="22"/>
          <w:szCs w:val="22"/>
        </w:rPr>
        <w:t>17</w:t>
      </w:r>
      <w:r w:rsidRPr="008D0B49">
        <w:rPr>
          <w:rFonts w:asciiTheme="majorHAnsi" w:hAnsiTheme="majorHAnsi" w:cs="Arial"/>
          <w:color w:val="1A1A1A"/>
          <w:sz w:val="22"/>
          <w:szCs w:val="22"/>
        </w:rPr>
        <w:t>(2), 139.</w:t>
      </w:r>
      <w:proofErr w:type="gramEnd"/>
    </w:p>
    <w:p w14:paraId="09A0AED9" w14:textId="77777777" w:rsidR="008D0B49" w:rsidRPr="008D0B49" w:rsidRDefault="008D0B49" w:rsidP="001F3D25">
      <w:pPr>
        <w:pStyle w:val="Normal1"/>
        <w:spacing w:line="276" w:lineRule="auto"/>
        <w:rPr>
          <w:rFonts w:asciiTheme="majorHAnsi" w:hAnsiTheme="majorHAnsi" w:cs="Arial"/>
          <w:color w:val="1A1A1A"/>
          <w:sz w:val="22"/>
          <w:szCs w:val="22"/>
        </w:rPr>
      </w:pPr>
    </w:p>
    <w:p w14:paraId="2ED6C4C6" w14:textId="46E63C36" w:rsidR="00807A03" w:rsidRDefault="006612D9" w:rsidP="001F3D25">
      <w:pPr>
        <w:pStyle w:val="Normal1"/>
        <w:spacing w:line="276" w:lineRule="auto"/>
      </w:pPr>
      <w:r>
        <w:rPr>
          <w:rFonts w:ascii="Calibri" w:eastAsia="Calibri" w:hAnsi="Calibri" w:cs="Calibri"/>
          <w:sz w:val="22"/>
          <w:szCs w:val="22"/>
        </w:rPr>
        <w:t xml:space="preserve">Marsh, J., Millard, E. (2000). </w:t>
      </w:r>
      <w:r>
        <w:rPr>
          <w:rFonts w:ascii="Calibri" w:eastAsia="Calibri" w:hAnsi="Calibri" w:cs="Calibri"/>
          <w:i/>
          <w:sz w:val="22"/>
          <w:szCs w:val="22"/>
        </w:rPr>
        <w:t>Literacy and popular culture: using children’s culture in the classroom.</w:t>
      </w:r>
      <w:r w:rsidR="00A66BB2">
        <w:rPr>
          <w:rFonts w:ascii="Calibri" w:eastAsia="Calibri" w:hAnsi="Calibri" w:cs="Calibri"/>
          <w:sz w:val="22"/>
          <w:szCs w:val="22"/>
        </w:rPr>
        <w:t xml:space="preserve"> </w:t>
      </w:r>
      <w:r>
        <w:rPr>
          <w:rFonts w:ascii="Calibri" w:eastAsia="Calibri" w:hAnsi="Calibri" w:cs="Calibri"/>
          <w:sz w:val="22"/>
          <w:szCs w:val="22"/>
        </w:rPr>
        <w:t>London:</w:t>
      </w:r>
      <w:r w:rsidR="001F3D25">
        <w:t xml:space="preserve"> </w:t>
      </w:r>
      <w:r>
        <w:rPr>
          <w:rFonts w:ascii="Calibri" w:eastAsia="Calibri" w:hAnsi="Calibri" w:cs="Calibri"/>
          <w:sz w:val="22"/>
          <w:szCs w:val="22"/>
        </w:rPr>
        <w:t xml:space="preserve">Sage.  </w:t>
      </w:r>
    </w:p>
    <w:p w14:paraId="0047BC8C" w14:textId="77777777" w:rsidR="00807A03" w:rsidRDefault="00807A03" w:rsidP="001F3D25">
      <w:pPr>
        <w:pStyle w:val="Normal1"/>
        <w:spacing w:line="276" w:lineRule="auto"/>
      </w:pPr>
    </w:p>
    <w:p w14:paraId="5B18E774" w14:textId="77777777" w:rsidR="00807A03" w:rsidRDefault="006612D9" w:rsidP="001F3D25">
      <w:pPr>
        <w:pStyle w:val="Normal1"/>
        <w:spacing w:line="276" w:lineRule="auto"/>
      </w:pPr>
      <w:r>
        <w:rPr>
          <w:rFonts w:ascii="Calibri" w:eastAsia="Calibri" w:hAnsi="Calibri" w:cs="Calibri"/>
          <w:sz w:val="22"/>
          <w:szCs w:val="22"/>
        </w:rPr>
        <w:t xml:space="preserve">McKinney, C. (2106). </w:t>
      </w:r>
      <w:r>
        <w:rPr>
          <w:rFonts w:ascii="Calibri" w:eastAsia="Calibri" w:hAnsi="Calibri" w:cs="Calibri"/>
          <w:i/>
          <w:sz w:val="22"/>
          <w:szCs w:val="22"/>
        </w:rPr>
        <w:t>Language and power in post-colonial schooling: ideologies in practice</w:t>
      </w:r>
      <w:r>
        <w:rPr>
          <w:rFonts w:ascii="Calibri" w:eastAsia="Calibri" w:hAnsi="Calibri" w:cs="Calibri"/>
          <w:sz w:val="22"/>
          <w:szCs w:val="22"/>
        </w:rPr>
        <w:t xml:space="preserve"> New York: Routledge. </w:t>
      </w:r>
    </w:p>
    <w:p w14:paraId="65742781" w14:textId="77777777" w:rsidR="00807A03" w:rsidRDefault="00807A03" w:rsidP="001F3D25">
      <w:pPr>
        <w:pStyle w:val="Normal1"/>
        <w:spacing w:line="276" w:lineRule="auto"/>
      </w:pPr>
    </w:p>
    <w:p w14:paraId="341C6A56" w14:textId="77777777" w:rsidR="00807A03" w:rsidRDefault="006612D9" w:rsidP="001F3D25">
      <w:pPr>
        <w:pStyle w:val="Normal1"/>
        <w:spacing w:line="276" w:lineRule="auto"/>
      </w:pPr>
      <w:r>
        <w:rPr>
          <w:rFonts w:ascii="Calibri" w:eastAsia="Calibri" w:hAnsi="Calibri" w:cs="Calibri"/>
          <w:sz w:val="22"/>
          <w:szCs w:val="22"/>
        </w:rPr>
        <w:t xml:space="preserve">O’Brien, J. (1994). Show mum you love her: taking a new look at junk mail. </w:t>
      </w:r>
      <w:r>
        <w:rPr>
          <w:rFonts w:ascii="Calibri" w:eastAsia="Calibri" w:hAnsi="Calibri" w:cs="Calibri"/>
          <w:i/>
          <w:sz w:val="22"/>
          <w:szCs w:val="22"/>
        </w:rPr>
        <w:t>Reading</w:t>
      </w:r>
      <w:r>
        <w:rPr>
          <w:rFonts w:ascii="Calibri" w:eastAsia="Calibri" w:hAnsi="Calibri" w:cs="Calibri"/>
          <w:sz w:val="22"/>
          <w:szCs w:val="22"/>
        </w:rPr>
        <w:t xml:space="preserve">, 28:43-46. </w:t>
      </w:r>
    </w:p>
    <w:p w14:paraId="4128435A" w14:textId="77777777" w:rsidR="00807A03" w:rsidRDefault="00807A03" w:rsidP="001F3D25">
      <w:pPr>
        <w:pStyle w:val="Normal1"/>
        <w:spacing w:line="276" w:lineRule="auto"/>
      </w:pPr>
    </w:p>
    <w:p w14:paraId="40ACB2EE" w14:textId="77777777" w:rsidR="00807A03" w:rsidRDefault="006612D9" w:rsidP="001F3D25">
      <w:pPr>
        <w:pStyle w:val="Normal1"/>
        <w:spacing w:line="276" w:lineRule="auto"/>
      </w:pPr>
      <w:r>
        <w:rPr>
          <w:rFonts w:ascii="Calibri" w:eastAsia="Calibri" w:hAnsi="Calibri" w:cs="Calibri"/>
          <w:sz w:val="22"/>
          <w:szCs w:val="22"/>
        </w:rPr>
        <w:t xml:space="preserve">Vasquez, V. (2003). </w:t>
      </w:r>
      <w:r>
        <w:rPr>
          <w:rFonts w:ascii="Calibri" w:eastAsia="Calibri" w:hAnsi="Calibri" w:cs="Calibri"/>
          <w:i/>
          <w:sz w:val="22"/>
          <w:szCs w:val="22"/>
        </w:rPr>
        <w:t>Getting beyond ‘I like the book’: creating space for critical literacy in K-6 clas</w:t>
      </w:r>
      <w:r w:rsidR="00CF0A07">
        <w:rPr>
          <w:rFonts w:ascii="Calibri" w:eastAsia="Calibri" w:hAnsi="Calibri" w:cs="Calibri"/>
          <w:i/>
          <w:sz w:val="22"/>
          <w:szCs w:val="22"/>
        </w:rPr>
        <w:t>s</w:t>
      </w:r>
      <w:r>
        <w:rPr>
          <w:rFonts w:ascii="Calibri" w:eastAsia="Calibri" w:hAnsi="Calibri" w:cs="Calibri"/>
          <w:i/>
          <w:sz w:val="22"/>
          <w:szCs w:val="22"/>
        </w:rPr>
        <w:t>rooms</w:t>
      </w:r>
      <w:r>
        <w:rPr>
          <w:rFonts w:ascii="Calibri" w:eastAsia="Calibri" w:hAnsi="Calibri" w:cs="Calibri"/>
          <w:sz w:val="22"/>
          <w:szCs w:val="22"/>
        </w:rPr>
        <w:t>.</w:t>
      </w:r>
    </w:p>
    <w:p w14:paraId="3C592921" w14:textId="77777777" w:rsidR="00807A03" w:rsidRDefault="006612D9" w:rsidP="001F3D25">
      <w:pPr>
        <w:pStyle w:val="Normal1"/>
        <w:spacing w:line="276" w:lineRule="auto"/>
      </w:pPr>
      <w:r>
        <w:rPr>
          <w:rFonts w:ascii="Calibri" w:eastAsia="Calibri" w:hAnsi="Calibri" w:cs="Calibri"/>
          <w:sz w:val="22"/>
          <w:szCs w:val="22"/>
        </w:rPr>
        <w:t>Newark, DE: International Reading Association.</w:t>
      </w:r>
    </w:p>
    <w:p w14:paraId="438BBA91" w14:textId="77777777" w:rsidR="00807A03" w:rsidRDefault="00807A03" w:rsidP="001F3D25">
      <w:pPr>
        <w:pStyle w:val="Normal1"/>
        <w:spacing w:line="276" w:lineRule="auto"/>
      </w:pPr>
    </w:p>
    <w:p w14:paraId="628135E0" w14:textId="77777777" w:rsidR="00807A03" w:rsidRDefault="006612D9" w:rsidP="001F3D25">
      <w:pPr>
        <w:pStyle w:val="Normal1"/>
        <w:spacing w:line="276" w:lineRule="auto"/>
      </w:pPr>
      <w:r>
        <w:rPr>
          <w:rFonts w:ascii="Calibri" w:eastAsia="Calibri" w:hAnsi="Calibri" w:cs="Calibri"/>
          <w:sz w:val="22"/>
          <w:szCs w:val="22"/>
        </w:rPr>
        <w:t xml:space="preserve">Vasquez, V. (2014). </w:t>
      </w:r>
      <w:r>
        <w:rPr>
          <w:rFonts w:ascii="Calibri" w:eastAsia="Calibri" w:hAnsi="Calibri" w:cs="Calibri"/>
          <w:i/>
          <w:sz w:val="22"/>
          <w:szCs w:val="22"/>
        </w:rPr>
        <w:t>Negotiating critical literacies with young children</w:t>
      </w:r>
      <w:r>
        <w:rPr>
          <w:rFonts w:ascii="Calibri" w:eastAsia="Calibri" w:hAnsi="Calibri" w:cs="Calibri"/>
          <w:sz w:val="22"/>
          <w:szCs w:val="22"/>
        </w:rPr>
        <w:t>. (10</w:t>
      </w:r>
      <w:r>
        <w:rPr>
          <w:rFonts w:ascii="Calibri" w:eastAsia="Calibri" w:hAnsi="Calibri" w:cs="Calibri"/>
          <w:sz w:val="22"/>
          <w:szCs w:val="22"/>
          <w:vertAlign w:val="superscript"/>
        </w:rPr>
        <w:t>th</w:t>
      </w:r>
      <w:r>
        <w:rPr>
          <w:rFonts w:ascii="Calibri" w:eastAsia="Calibri" w:hAnsi="Calibri" w:cs="Calibri"/>
          <w:sz w:val="22"/>
          <w:szCs w:val="22"/>
        </w:rPr>
        <w:t xml:space="preserve"> Anniversary Edition). New York:</w:t>
      </w:r>
      <w:r w:rsidR="001F3D25">
        <w:t xml:space="preserve"> </w:t>
      </w:r>
      <w:r>
        <w:rPr>
          <w:rFonts w:ascii="Calibri" w:eastAsia="Calibri" w:hAnsi="Calibri" w:cs="Calibri"/>
          <w:sz w:val="22"/>
          <w:szCs w:val="22"/>
        </w:rPr>
        <w:t xml:space="preserve">Routledge. </w:t>
      </w:r>
    </w:p>
    <w:p w14:paraId="11FCAD1E" w14:textId="77777777" w:rsidR="00807A03" w:rsidRDefault="00807A03" w:rsidP="001F3D25">
      <w:pPr>
        <w:pStyle w:val="Normal1"/>
        <w:spacing w:line="276" w:lineRule="auto"/>
      </w:pPr>
    </w:p>
    <w:p w14:paraId="258A0A1A" w14:textId="77777777" w:rsidR="00807A03" w:rsidRDefault="006612D9" w:rsidP="001F3D25">
      <w:pPr>
        <w:pStyle w:val="Normal1"/>
        <w:spacing w:line="276" w:lineRule="auto"/>
      </w:pPr>
      <w:r>
        <w:rPr>
          <w:rFonts w:ascii="Calibri" w:eastAsia="Calibri" w:hAnsi="Calibri" w:cs="Calibri"/>
          <w:sz w:val="22"/>
          <w:szCs w:val="22"/>
        </w:rPr>
        <w:t xml:space="preserve">Vasquez, V., Feldman, C. (2013). </w:t>
      </w:r>
      <w:r>
        <w:rPr>
          <w:rFonts w:ascii="Calibri" w:eastAsia="Calibri" w:hAnsi="Calibri" w:cs="Calibri"/>
          <w:i/>
          <w:sz w:val="22"/>
          <w:szCs w:val="22"/>
        </w:rPr>
        <w:t>Technology and critical literacy in early childhood.</w:t>
      </w:r>
      <w:r>
        <w:rPr>
          <w:rFonts w:ascii="Calibri" w:eastAsia="Calibri" w:hAnsi="Calibri" w:cs="Calibri"/>
          <w:sz w:val="22"/>
          <w:szCs w:val="22"/>
        </w:rPr>
        <w:t xml:space="preserve"> New York: Routledge.</w:t>
      </w:r>
    </w:p>
    <w:p w14:paraId="3BB255BF" w14:textId="77777777" w:rsidR="00807A03" w:rsidRDefault="00807A03" w:rsidP="001F3D25">
      <w:pPr>
        <w:pStyle w:val="Normal1"/>
        <w:spacing w:line="276" w:lineRule="auto"/>
      </w:pPr>
    </w:p>
    <w:p w14:paraId="4390531C" w14:textId="77777777" w:rsidR="00807A03" w:rsidRDefault="006612D9" w:rsidP="001F3D25">
      <w:pPr>
        <w:pStyle w:val="Normal1"/>
        <w:spacing w:line="276" w:lineRule="auto"/>
      </w:pPr>
      <w:r>
        <w:rPr>
          <w:rFonts w:ascii="Calibri" w:eastAsia="Calibri" w:hAnsi="Calibri" w:cs="Calibri"/>
          <w:sz w:val="22"/>
          <w:szCs w:val="22"/>
        </w:rPr>
        <w:t xml:space="preserve">Vasquez, V., Tate, S., </w:t>
      </w:r>
      <w:proofErr w:type="spellStart"/>
      <w:r>
        <w:rPr>
          <w:rFonts w:ascii="Calibri" w:eastAsia="Calibri" w:hAnsi="Calibri" w:cs="Calibri"/>
          <w:sz w:val="22"/>
          <w:szCs w:val="22"/>
        </w:rPr>
        <w:t>Harste</w:t>
      </w:r>
      <w:proofErr w:type="spellEnd"/>
      <w:r>
        <w:rPr>
          <w:rFonts w:ascii="Calibri" w:eastAsia="Calibri" w:hAnsi="Calibri" w:cs="Calibri"/>
          <w:sz w:val="22"/>
          <w:szCs w:val="22"/>
        </w:rPr>
        <w:t xml:space="preserve">, J. (2013). </w:t>
      </w:r>
      <w:r>
        <w:rPr>
          <w:rFonts w:ascii="Calibri" w:eastAsia="Calibri" w:hAnsi="Calibri" w:cs="Calibri"/>
          <w:i/>
          <w:sz w:val="22"/>
          <w:szCs w:val="22"/>
        </w:rPr>
        <w:t>Negotiating critical literacies with teachers: theoretical foundations</w:t>
      </w:r>
      <w:r w:rsidR="001F3D25">
        <w:t xml:space="preserve"> </w:t>
      </w:r>
      <w:r>
        <w:rPr>
          <w:rFonts w:ascii="Calibri" w:eastAsia="Calibri" w:hAnsi="Calibri" w:cs="Calibri"/>
          <w:i/>
          <w:sz w:val="22"/>
          <w:szCs w:val="22"/>
        </w:rPr>
        <w:t xml:space="preserve">and pedagogical resources for pre-service and in-service contexts. </w:t>
      </w:r>
      <w:r>
        <w:rPr>
          <w:rFonts w:ascii="Calibri" w:eastAsia="Calibri" w:hAnsi="Calibri" w:cs="Calibri"/>
          <w:sz w:val="22"/>
          <w:szCs w:val="22"/>
        </w:rPr>
        <w:t xml:space="preserve">New York: Routledge.  </w:t>
      </w:r>
    </w:p>
    <w:p w14:paraId="12D12108" w14:textId="77777777" w:rsidR="00807A03" w:rsidRDefault="00807A03" w:rsidP="001F3D25">
      <w:pPr>
        <w:pStyle w:val="Normal1"/>
        <w:spacing w:line="276" w:lineRule="auto"/>
        <w:ind w:left="720"/>
      </w:pPr>
    </w:p>
    <w:p w14:paraId="7BECEACC" w14:textId="77777777" w:rsidR="00807A03" w:rsidRDefault="006612D9" w:rsidP="001F3D25">
      <w:pPr>
        <w:pStyle w:val="Normal1"/>
        <w:spacing w:line="276" w:lineRule="auto"/>
      </w:pPr>
      <w:proofErr w:type="spellStart"/>
      <w:r>
        <w:rPr>
          <w:rFonts w:ascii="Calibri" w:eastAsia="Calibri" w:hAnsi="Calibri" w:cs="Calibri"/>
          <w:sz w:val="22"/>
          <w:szCs w:val="22"/>
        </w:rPr>
        <w:t>Winograd</w:t>
      </w:r>
      <w:proofErr w:type="spellEnd"/>
      <w:r>
        <w:rPr>
          <w:rFonts w:ascii="Calibri" w:eastAsia="Calibri" w:hAnsi="Calibri" w:cs="Calibri"/>
          <w:sz w:val="22"/>
          <w:szCs w:val="22"/>
        </w:rPr>
        <w:t xml:space="preserve">, K. (Ed.) (2015) </w:t>
      </w:r>
      <w:r>
        <w:rPr>
          <w:rFonts w:ascii="Calibri" w:eastAsia="Calibri" w:hAnsi="Calibri" w:cs="Calibri"/>
          <w:i/>
          <w:sz w:val="22"/>
          <w:szCs w:val="22"/>
        </w:rPr>
        <w:t xml:space="preserve">Critical literacies and young learners </w:t>
      </w:r>
      <w:r>
        <w:rPr>
          <w:rFonts w:ascii="Calibri" w:eastAsia="Calibri" w:hAnsi="Calibri" w:cs="Calibri"/>
          <w:sz w:val="22"/>
          <w:szCs w:val="22"/>
        </w:rPr>
        <w:t>New York: Routledge</w:t>
      </w:r>
    </w:p>
    <w:p w14:paraId="4AF88B78" w14:textId="77777777" w:rsidR="00807A03" w:rsidRDefault="00807A03" w:rsidP="001F3D25">
      <w:pPr>
        <w:pStyle w:val="Normal1"/>
        <w:spacing w:line="276" w:lineRule="auto"/>
      </w:pPr>
    </w:p>
    <w:p w14:paraId="3C0B6212" w14:textId="77777777" w:rsidR="00807A03" w:rsidRDefault="00807A03" w:rsidP="001F3D25">
      <w:pPr>
        <w:pStyle w:val="Normal1"/>
        <w:widowControl/>
        <w:spacing w:line="276" w:lineRule="auto"/>
      </w:pPr>
    </w:p>
    <w:sectPr w:rsidR="00807A03">
      <w:headerReference w:type="default" r:id="rId18"/>
      <w:footerReference w:type="default" r:id="rId19"/>
      <w:pgSz w:w="12240" w:h="15840"/>
      <w:pgMar w:top="851" w:right="1418" w:bottom="851" w:left="1418" w:header="720" w:footer="720" w:gutter="0"/>
      <w:pgNumType w:start="1"/>
      <w:cols w:space="72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0D0CAFD"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2B8323" w14:textId="77777777" w:rsidR="00C41027" w:rsidRDefault="00C41027">
      <w:r>
        <w:separator/>
      </w:r>
    </w:p>
  </w:endnote>
  <w:endnote w:type="continuationSeparator" w:id="0">
    <w:p w14:paraId="148487FE" w14:textId="77777777" w:rsidR="00C41027" w:rsidRDefault="00C41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FC524A" w14:textId="2665853D" w:rsidR="00C41027" w:rsidRDefault="00C41027">
    <w:pPr>
      <w:pStyle w:val="Normal1"/>
      <w:tabs>
        <w:tab w:val="center" w:pos="4320"/>
        <w:tab w:val="right" w:pos="8640"/>
      </w:tabs>
      <w:jc w:val="right"/>
    </w:pPr>
    <w:r>
      <w:fldChar w:fldCharType="begin"/>
    </w:r>
    <w:r>
      <w:instrText>PAGE</w:instrText>
    </w:r>
    <w:r>
      <w:fldChar w:fldCharType="separate"/>
    </w:r>
    <w:r w:rsidR="00FC3B8A">
      <w:rPr>
        <w:noProof/>
      </w:rPr>
      <w:t>6</w:t>
    </w:r>
    <w:r>
      <w:fldChar w:fldCharType="end"/>
    </w:r>
  </w:p>
  <w:p w14:paraId="23ED9064" w14:textId="77777777" w:rsidR="00C41027" w:rsidRDefault="00C41027">
    <w:pPr>
      <w:pStyle w:val="Normal1"/>
      <w:tabs>
        <w:tab w:val="center" w:pos="4320"/>
        <w:tab w:val="right" w:pos="8640"/>
      </w:tabs>
      <w:spacing w:after="720"/>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86E302" w14:textId="77777777" w:rsidR="00C41027" w:rsidRDefault="00C41027">
      <w:r>
        <w:separator/>
      </w:r>
    </w:p>
  </w:footnote>
  <w:footnote w:type="continuationSeparator" w:id="0">
    <w:p w14:paraId="140A0C80" w14:textId="77777777" w:rsidR="00C41027" w:rsidRDefault="00C4102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D1F011" w14:textId="77777777" w:rsidR="00C41027" w:rsidRDefault="00C41027">
    <w:pPr>
      <w:pStyle w:val="Normal1"/>
      <w:tabs>
        <w:tab w:val="center" w:pos="4513"/>
        <w:tab w:val="right" w:pos="9026"/>
      </w:tabs>
      <w:spacing w:before="720"/>
    </w:pPr>
    <w:r>
      <w:tab/>
    </w:r>
    <w:r>
      <w:tab/>
    </w:r>
  </w:p>
  <w:p w14:paraId="74F386CD" w14:textId="77777777" w:rsidR="00C41027" w:rsidRDefault="00C41027">
    <w:pPr>
      <w:pStyle w:val="Normal1"/>
      <w:tabs>
        <w:tab w:val="center" w:pos="4513"/>
        <w:tab w:val="right" w:pos="9026"/>
      </w:tabs>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erryn Dixon">
    <w15:presenceInfo w15:providerId="Windows Live" w15:userId="d3dece90c98efbb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A03"/>
    <w:rsid w:val="000028D9"/>
    <w:rsid w:val="0002097E"/>
    <w:rsid w:val="00057351"/>
    <w:rsid w:val="00125DD7"/>
    <w:rsid w:val="00160B5D"/>
    <w:rsid w:val="001B6DC7"/>
    <w:rsid w:val="001D6F89"/>
    <w:rsid w:val="001F3D25"/>
    <w:rsid w:val="001F4D95"/>
    <w:rsid w:val="002F1B15"/>
    <w:rsid w:val="002F7D97"/>
    <w:rsid w:val="0034236C"/>
    <w:rsid w:val="0038784D"/>
    <w:rsid w:val="00392150"/>
    <w:rsid w:val="00430906"/>
    <w:rsid w:val="004E4408"/>
    <w:rsid w:val="005B2596"/>
    <w:rsid w:val="005D0165"/>
    <w:rsid w:val="006612D9"/>
    <w:rsid w:val="006A7FEA"/>
    <w:rsid w:val="00754192"/>
    <w:rsid w:val="00766E63"/>
    <w:rsid w:val="007C691C"/>
    <w:rsid w:val="007F0D2C"/>
    <w:rsid w:val="007F6CFE"/>
    <w:rsid w:val="00807A03"/>
    <w:rsid w:val="0087661E"/>
    <w:rsid w:val="008D0B49"/>
    <w:rsid w:val="008F39B9"/>
    <w:rsid w:val="00925C08"/>
    <w:rsid w:val="00977B8C"/>
    <w:rsid w:val="009F259F"/>
    <w:rsid w:val="00A07422"/>
    <w:rsid w:val="00A16179"/>
    <w:rsid w:val="00A66BB2"/>
    <w:rsid w:val="00AB5A52"/>
    <w:rsid w:val="00C41027"/>
    <w:rsid w:val="00C90C5F"/>
    <w:rsid w:val="00CF0A07"/>
    <w:rsid w:val="00D5458F"/>
    <w:rsid w:val="00E5210D"/>
    <w:rsid w:val="00E61002"/>
    <w:rsid w:val="00F719E9"/>
    <w:rsid w:val="00FC3B8A"/>
    <w:rsid w:val="00FF2B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E9E0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6612D9"/>
    <w:rPr>
      <w:rFonts w:ascii="Lucida Grande" w:hAnsi="Lucida Grande"/>
      <w:sz w:val="18"/>
      <w:szCs w:val="18"/>
    </w:rPr>
  </w:style>
  <w:style w:type="character" w:customStyle="1" w:styleId="BalloonTextChar">
    <w:name w:val="Balloon Text Char"/>
    <w:basedOn w:val="DefaultParagraphFont"/>
    <w:link w:val="BalloonText"/>
    <w:uiPriority w:val="99"/>
    <w:semiHidden/>
    <w:rsid w:val="006612D9"/>
    <w:rPr>
      <w:rFonts w:ascii="Lucida Grande" w:hAnsi="Lucida Grande"/>
      <w:sz w:val="18"/>
      <w:szCs w:val="18"/>
    </w:rPr>
  </w:style>
  <w:style w:type="table" w:styleId="TableGrid">
    <w:name w:val="Table Grid"/>
    <w:basedOn w:val="TableNormal"/>
    <w:uiPriority w:val="59"/>
    <w:rsid w:val="00160B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54192"/>
    <w:pPr>
      <w:tabs>
        <w:tab w:val="center" w:pos="4513"/>
        <w:tab w:val="right" w:pos="9026"/>
      </w:tabs>
    </w:pPr>
  </w:style>
  <w:style w:type="character" w:customStyle="1" w:styleId="HeaderChar">
    <w:name w:val="Header Char"/>
    <w:basedOn w:val="DefaultParagraphFont"/>
    <w:link w:val="Header"/>
    <w:uiPriority w:val="99"/>
    <w:rsid w:val="00754192"/>
  </w:style>
  <w:style w:type="paragraph" w:styleId="Footer">
    <w:name w:val="footer"/>
    <w:basedOn w:val="Normal"/>
    <w:link w:val="FooterChar"/>
    <w:uiPriority w:val="99"/>
    <w:unhideWhenUsed/>
    <w:rsid w:val="00754192"/>
    <w:pPr>
      <w:tabs>
        <w:tab w:val="center" w:pos="4513"/>
        <w:tab w:val="right" w:pos="9026"/>
      </w:tabs>
    </w:pPr>
  </w:style>
  <w:style w:type="character" w:customStyle="1" w:styleId="FooterChar">
    <w:name w:val="Footer Char"/>
    <w:basedOn w:val="DefaultParagraphFont"/>
    <w:link w:val="Footer"/>
    <w:uiPriority w:val="99"/>
    <w:rsid w:val="00754192"/>
  </w:style>
  <w:style w:type="paragraph" w:styleId="CommentSubject">
    <w:name w:val="annotation subject"/>
    <w:basedOn w:val="CommentText"/>
    <w:next w:val="CommentText"/>
    <w:link w:val="CommentSubjectChar"/>
    <w:uiPriority w:val="99"/>
    <w:semiHidden/>
    <w:unhideWhenUsed/>
    <w:rsid w:val="0038784D"/>
    <w:rPr>
      <w:b/>
      <w:bCs/>
      <w:sz w:val="20"/>
      <w:szCs w:val="20"/>
    </w:rPr>
  </w:style>
  <w:style w:type="character" w:customStyle="1" w:styleId="CommentSubjectChar">
    <w:name w:val="Comment Subject Char"/>
    <w:basedOn w:val="CommentTextChar"/>
    <w:link w:val="CommentSubject"/>
    <w:uiPriority w:val="99"/>
    <w:semiHidden/>
    <w:rsid w:val="0038784D"/>
    <w:rPr>
      <w:b/>
      <w:bCs/>
      <w:sz w:val="20"/>
      <w:szCs w:val="20"/>
    </w:rPr>
  </w:style>
  <w:style w:type="paragraph" w:customStyle="1" w:styleId="normal0">
    <w:name w:val="normal"/>
    <w:rsid w:val="00C90C5F"/>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15" w:type="dxa"/>
        <w:bottom w:w="0" w:type="dxa"/>
        <w:right w:w="115"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6612D9"/>
    <w:rPr>
      <w:rFonts w:ascii="Lucida Grande" w:hAnsi="Lucida Grande"/>
      <w:sz w:val="18"/>
      <w:szCs w:val="18"/>
    </w:rPr>
  </w:style>
  <w:style w:type="character" w:customStyle="1" w:styleId="BalloonTextChar">
    <w:name w:val="Balloon Text Char"/>
    <w:basedOn w:val="DefaultParagraphFont"/>
    <w:link w:val="BalloonText"/>
    <w:uiPriority w:val="99"/>
    <w:semiHidden/>
    <w:rsid w:val="006612D9"/>
    <w:rPr>
      <w:rFonts w:ascii="Lucida Grande" w:hAnsi="Lucida Grande"/>
      <w:sz w:val="18"/>
      <w:szCs w:val="18"/>
    </w:rPr>
  </w:style>
  <w:style w:type="table" w:styleId="TableGrid">
    <w:name w:val="Table Grid"/>
    <w:basedOn w:val="TableNormal"/>
    <w:uiPriority w:val="59"/>
    <w:rsid w:val="00160B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54192"/>
    <w:pPr>
      <w:tabs>
        <w:tab w:val="center" w:pos="4513"/>
        <w:tab w:val="right" w:pos="9026"/>
      </w:tabs>
    </w:pPr>
  </w:style>
  <w:style w:type="character" w:customStyle="1" w:styleId="HeaderChar">
    <w:name w:val="Header Char"/>
    <w:basedOn w:val="DefaultParagraphFont"/>
    <w:link w:val="Header"/>
    <w:uiPriority w:val="99"/>
    <w:rsid w:val="00754192"/>
  </w:style>
  <w:style w:type="paragraph" w:styleId="Footer">
    <w:name w:val="footer"/>
    <w:basedOn w:val="Normal"/>
    <w:link w:val="FooterChar"/>
    <w:uiPriority w:val="99"/>
    <w:unhideWhenUsed/>
    <w:rsid w:val="00754192"/>
    <w:pPr>
      <w:tabs>
        <w:tab w:val="center" w:pos="4513"/>
        <w:tab w:val="right" w:pos="9026"/>
      </w:tabs>
    </w:pPr>
  </w:style>
  <w:style w:type="character" w:customStyle="1" w:styleId="FooterChar">
    <w:name w:val="Footer Char"/>
    <w:basedOn w:val="DefaultParagraphFont"/>
    <w:link w:val="Footer"/>
    <w:uiPriority w:val="99"/>
    <w:rsid w:val="00754192"/>
  </w:style>
  <w:style w:type="paragraph" w:styleId="CommentSubject">
    <w:name w:val="annotation subject"/>
    <w:basedOn w:val="CommentText"/>
    <w:next w:val="CommentText"/>
    <w:link w:val="CommentSubjectChar"/>
    <w:uiPriority w:val="99"/>
    <w:semiHidden/>
    <w:unhideWhenUsed/>
    <w:rsid w:val="0038784D"/>
    <w:rPr>
      <w:b/>
      <w:bCs/>
      <w:sz w:val="20"/>
      <w:szCs w:val="20"/>
    </w:rPr>
  </w:style>
  <w:style w:type="character" w:customStyle="1" w:styleId="CommentSubjectChar">
    <w:name w:val="Comment Subject Char"/>
    <w:basedOn w:val="CommentTextChar"/>
    <w:link w:val="CommentSubject"/>
    <w:uiPriority w:val="99"/>
    <w:semiHidden/>
    <w:rsid w:val="0038784D"/>
    <w:rPr>
      <w:b/>
      <w:bCs/>
      <w:sz w:val="20"/>
      <w:szCs w:val="20"/>
    </w:rPr>
  </w:style>
  <w:style w:type="paragraph" w:customStyle="1" w:styleId="normal0">
    <w:name w:val="normal"/>
    <w:rsid w:val="00C90C5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fontTable" Target="fontTable.xml"/><Relationship Id="rId21" Type="http://schemas.openxmlformats.org/officeDocument/2006/relationships/theme" Target="theme/theme1.xml"/><Relationship Id="rId22" Type="http://schemas.microsoft.com/office/2011/relationships/people" Target="people.xml"/><Relationship Id="rId23" Type="http://schemas.microsoft.com/office/2011/relationships/commentsExtended" Target="commentsExtended.xml"/><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png"/><Relationship Id="rId14" Type="http://schemas.openxmlformats.org/officeDocument/2006/relationships/image" Target="media/image8.jpg"/><Relationship Id="rId15" Type="http://schemas.openxmlformats.org/officeDocument/2006/relationships/image" Target="media/image9.jpg"/><Relationship Id="rId16" Type="http://schemas.openxmlformats.org/officeDocument/2006/relationships/image" Target="media/image10.jpg"/><Relationship Id="rId17" Type="http://schemas.openxmlformats.org/officeDocument/2006/relationships/image" Target="media/image11.jpg"/><Relationship Id="rId18" Type="http://schemas.openxmlformats.org/officeDocument/2006/relationships/header" Target="header1.xml"/><Relationship Id="rId19" Type="http://schemas.openxmlformats.org/officeDocument/2006/relationships/footer" Target="footer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6317</Words>
  <Characters>36009</Characters>
  <Application>Microsoft Macintosh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Hilary Janks</dc:creator>
  <cp:keywords/>
  <dc:description/>
  <cp:lastModifiedBy>Hilary Janks</cp:lastModifiedBy>
  <cp:revision>2</cp:revision>
  <cp:lastPrinted>2016-09-07T12:37:00Z</cp:lastPrinted>
  <dcterms:created xsi:type="dcterms:W3CDTF">2016-09-07T12:38:00Z</dcterms:created>
  <dcterms:modified xsi:type="dcterms:W3CDTF">2016-09-07T12:38:00Z</dcterms:modified>
</cp:coreProperties>
</file>